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104" w:rsidRDefault="00CC7104" w:rsidP="00FE4F31">
      <w:pPr>
        <w:pStyle w:val="Sinespaciado"/>
        <w:rPr>
          <w:rFonts w:ascii="Arial" w:hAnsi="Arial" w:cs="Arial"/>
          <w:sz w:val="28"/>
          <w:szCs w:val="28"/>
        </w:rPr>
      </w:pPr>
      <w:bookmarkStart w:id="0" w:name="_GoBack"/>
      <w:bookmarkEnd w:id="0"/>
    </w:p>
    <w:p w:rsidR="00566A9A" w:rsidRDefault="00566A9A" w:rsidP="00FE4F31">
      <w:pPr>
        <w:pStyle w:val="Sinespaciado"/>
        <w:rPr>
          <w:rFonts w:ascii="Arial" w:hAnsi="Arial" w:cs="Arial"/>
          <w:sz w:val="28"/>
          <w:szCs w:val="28"/>
        </w:rPr>
      </w:pPr>
    </w:p>
    <w:p w:rsidR="00566A9A" w:rsidRDefault="00566A9A" w:rsidP="00FE4F31">
      <w:pPr>
        <w:pStyle w:val="Sinespaciado"/>
        <w:rPr>
          <w:rFonts w:ascii="Arial" w:hAnsi="Arial" w:cs="Arial"/>
          <w:sz w:val="28"/>
          <w:szCs w:val="28"/>
        </w:rPr>
      </w:pPr>
    </w:p>
    <w:p w:rsidR="008E3085" w:rsidRDefault="00566A9A" w:rsidP="00566A9A">
      <w:pPr>
        <w:jc w:val="center"/>
        <w:rPr>
          <w:rFonts w:ascii="Calibri" w:hAnsi="Calibri"/>
          <w:sz w:val="96"/>
          <w:szCs w:val="96"/>
        </w:rPr>
      </w:pPr>
      <w:r w:rsidRPr="00FA45FE">
        <w:rPr>
          <w:rFonts w:ascii="Calibri" w:hAnsi="Calibri"/>
          <w:sz w:val="96"/>
          <w:szCs w:val="96"/>
        </w:rPr>
        <w:t>Programa</w:t>
      </w:r>
      <w:r w:rsidR="008E3085">
        <w:rPr>
          <w:rFonts w:ascii="Calibri" w:hAnsi="Calibri"/>
          <w:sz w:val="96"/>
          <w:szCs w:val="96"/>
        </w:rPr>
        <w:t xml:space="preserve"> Anual de Evaluaciones  (PAE)</w:t>
      </w:r>
    </w:p>
    <w:p w:rsidR="008E3085" w:rsidRDefault="008E3085" w:rsidP="00566A9A">
      <w:pPr>
        <w:jc w:val="center"/>
        <w:rPr>
          <w:rFonts w:ascii="Calibri" w:hAnsi="Calibri"/>
          <w:sz w:val="96"/>
          <w:szCs w:val="96"/>
        </w:rPr>
      </w:pPr>
      <w:r>
        <w:rPr>
          <w:rFonts w:ascii="Calibri" w:hAnsi="Calibri"/>
          <w:sz w:val="96"/>
          <w:szCs w:val="96"/>
        </w:rPr>
        <w:t>2015</w:t>
      </w:r>
    </w:p>
    <w:p w:rsidR="008E3085" w:rsidRDefault="008E3085" w:rsidP="00566A9A">
      <w:pPr>
        <w:jc w:val="center"/>
        <w:rPr>
          <w:rFonts w:ascii="Calibri" w:hAnsi="Calibri"/>
          <w:sz w:val="96"/>
          <w:szCs w:val="96"/>
        </w:rPr>
      </w:pPr>
    </w:p>
    <w:p w:rsidR="008E3085" w:rsidRDefault="008E3085" w:rsidP="00921295">
      <w:pPr>
        <w:rPr>
          <w:rFonts w:ascii="Calibri" w:hAnsi="Calibri"/>
          <w:sz w:val="96"/>
          <w:szCs w:val="96"/>
        </w:rPr>
      </w:pPr>
    </w:p>
    <w:p w:rsidR="00566A9A" w:rsidRPr="008E3085" w:rsidRDefault="008E3085" w:rsidP="008E3085">
      <w:pPr>
        <w:jc w:val="right"/>
        <w:rPr>
          <w:rFonts w:ascii="Calibri" w:hAnsi="Calibri"/>
          <w:b/>
          <w:sz w:val="72"/>
          <w:szCs w:val="72"/>
        </w:rPr>
      </w:pPr>
      <w:r w:rsidRPr="008E3085">
        <w:rPr>
          <w:rFonts w:ascii="Calibri" w:hAnsi="Calibri"/>
          <w:b/>
          <w:sz w:val="72"/>
          <w:szCs w:val="72"/>
        </w:rPr>
        <w:t xml:space="preserve">Sistema Municipal DIF </w:t>
      </w:r>
      <w:r w:rsidR="00566A9A" w:rsidRPr="008E3085">
        <w:rPr>
          <w:rFonts w:ascii="Calibri" w:hAnsi="Calibri"/>
          <w:b/>
          <w:sz w:val="72"/>
          <w:szCs w:val="72"/>
        </w:rPr>
        <w:t>Nezahualcóyotl</w:t>
      </w:r>
    </w:p>
    <w:p w:rsidR="00566A9A" w:rsidRPr="00566A9A" w:rsidRDefault="00566A9A">
      <w:pPr>
        <w:spacing w:after="0"/>
        <w:rPr>
          <w:rFonts w:eastAsia="Calibri" w:cs="Arial"/>
          <w:lang w:val="es-ES_tradnl"/>
        </w:rPr>
      </w:pPr>
    </w:p>
    <w:p w:rsidR="00CC7104" w:rsidRDefault="00CC7104" w:rsidP="00FE4F31">
      <w:pPr>
        <w:pStyle w:val="Sinespaciado"/>
        <w:rPr>
          <w:rFonts w:cs="Arial"/>
          <w:sz w:val="24"/>
          <w:szCs w:val="24"/>
        </w:rPr>
      </w:pPr>
    </w:p>
    <w:p w:rsidR="00921295" w:rsidRPr="00CC7104" w:rsidRDefault="00921295" w:rsidP="00FE4F31">
      <w:pPr>
        <w:pStyle w:val="Sinespaciado"/>
        <w:rPr>
          <w:rFonts w:cs="Arial"/>
          <w:sz w:val="24"/>
          <w:szCs w:val="24"/>
        </w:rPr>
      </w:pPr>
    </w:p>
    <w:p w:rsidR="00921295" w:rsidRDefault="00921295" w:rsidP="00566A9A">
      <w:pPr>
        <w:jc w:val="center"/>
        <w:rPr>
          <w:rFonts w:ascii="Arial" w:hAnsi="Arial" w:cs="Arial"/>
          <w:b/>
          <w:sz w:val="32"/>
          <w:szCs w:val="32"/>
        </w:rPr>
      </w:pPr>
    </w:p>
    <w:p w:rsidR="00566A9A" w:rsidRDefault="00566A9A" w:rsidP="00566A9A">
      <w:pPr>
        <w:jc w:val="center"/>
        <w:rPr>
          <w:rFonts w:ascii="Arial" w:hAnsi="Arial" w:cs="Arial"/>
          <w:b/>
          <w:sz w:val="32"/>
          <w:szCs w:val="32"/>
        </w:rPr>
      </w:pPr>
      <w:r w:rsidRPr="004273E4">
        <w:rPr>
          <w:rFonts w:ascii="Arial" w:hAnsi="Arial" w:cs="Arial"/>
          <w:b/>
          <w:sz w:val="32"/>
          <w:szCs w:val="32"/>
        </w:rPr>
        <w:t>INDICE</w:t>
      </w:r>
    </w:p>
    <w:p w:rsidR="00566A9A" w:rsidRDefault="00566A9A" w:rsidP="00566A9A">
      <w:pPr>
        <w:jc w:val="center"/>
        <w:rPr>
          <w:rFonts w:ascii="Arial" w:hAnsi="Arial" w:cs="Arial"/>
          <w:b/>
          <w:sz w:val="32"/>
          <w:szCs w:val="32"/>
        </w:rPr>
      </w:pPr>
    </w:p>
    <w:p w:rsidR="00921295" w:rsidRPr="004273E4" w:rsidRDefault="00921295" w:rsidP="00566A9A">
      <w:pPr>
        <w:jc w:val="center"/>
        <w:rPr>
          <w:rFonts w:ascii="Arial" w:hAnsi="Arial" w:cs="Arial"/>
          <w:b/>
          <w:sz w:val="32"/>
          <w:szCs w:val="32"/>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9"/>
        <w:gridCol w:w="394"/>
      </w:tblGrid>
      <w:tr w:rsidR="00566A9A" w:rsidRPr="004273E4" w:rsidTr="00921295">
        <w:trPr>
          <w:trHeight w:val="468"/>
          <w:jc w:val="center"/>
        </w:trPr>
        <w:tc>
          <w:tcPr>
            <w:tcW w:w="4806" w:type="pct"/>
          </w:tcPr>
          <w:p w:rsidR="00566A9A" w:rsidRPr="004273E4" w:rsidRDefault="00566A9A" w:rsidP="00566A9A">
            <w:pPr>
              <w:rPr>
                <w:rFonts w:ascii="Arial" w:hAnsi="Arial" w:cs="Arial"/>
                <w:b/>
                <w:sz w:val="32"/>
                <w:szCs w:val="32"/>
              </w:rPr>
            </w:pPr>
            <w:r w:rsidRPr="004273E4">
              <w:rPr>
                <w:rFonts w:ascii="Arial" w:hAnsi="Arial" w:cs="Arial"/>
                <w:b/>
                <w:sz w:val="32"/>
                <w:szCs w:val="32"/>
              </w:rPr>
              <w:t>Marco Jurídico</w:t>
            </w:r>
          </w:p>
        </w:tc>
        <w:tc>
          <w:tcPr>
            <w:tcW w:w="194" w:type="pct"/>
          </w:tcPr>
          <w:p w:rsidR="00566A9A" w:rsidRPr="004273E4" w:rsidRDefault="00566A9A" w:rsidP="009D6CE3">
            <w:pPr>
              <w:jc w:val="right"/>
              <w:rPr>
                <w:rFonts w:ascii="Arial" w:hAnsi="Arial" w:cs="Arial"/>
                <w:b/>
                <w:sz w:val="32"/>
                <w:szCs w:val="32"/>
              </w:rPr>
            </w:pPr>
            <w:r w:rsidRPr="004273E4">
              <w:rPr>
                <w:rFonts w:ascii="Arial" w:hAnsi="Arial" w:cs="Arial"/>
                <w:b/>
                <w:sz w:val="32"/>
                <w:szCs w:val="32"/>
              </w:rPr>
              <w:t>1</w:t>
            </w:r>
          </w:p>
        </w:tc>
      </w:tr>
      <w:tr w:rsidR="00566A9A" w:rsidRPr="004273E4" w:rsidTr="00921295">
        <w:trPr>
          <w:trHeight w:val="455"/>
          <w:jc w:val="center"/>
        </w:trPr>
        <w:tc>
          <w:tcPr>
            <w:tcW w:w="4806" w:type="pct"/>
          </w:tcPr>
          <w:p w:rsidR="00566A9A" w:rsidRPr="004273E4" w:rsidRDefault="00566A9A" w:rsidP="00566A9A">
            <w:pPr>
              <w:rPr>
                <w:rFonts w:ascii="Arial" w:hAnsi="Arial" w:cs="Arial"/>
                <w:b/>
                <w:sz w:val="32"/>
                <w:szCs w:val="32"/>
              </w:rPr>
            </w:pPr>
            <w:r w:rsidRPr="004273E4">
              <w:rPr>
                <w:rFonts w:ascii="Arial" w:hAnsi="Arial" w:cs="Arial"/>
                <w:b/>
                <w:sz w:val="32"/>
                <w:szCs w:val="32"/>
              </w:rPr>
              <w:t>Introducción</w:t>
            </w:r>
          </w:p>
        </w:tc>
        <w:tc>
          <w:tcPr>
            <w:tcW w:w="194" w:type="pct"/>
          </w:tcPr>
          <w:p w:rsidR="00566A9A" w:rsidRPr="004273E4" w:rsidRDefault="00566A9A" w:rsidP="009D6CE3">
            <w:pPr>
              <w:jc w:val="right"/>
              <w:rPr>
                <w:rFonts w:ascii="Arial" w:hAnsi="Arial" w:cs="Arial"/>
                <w:b/>
                <w:sz w:val="32"/>
                <w:szCs w:val="32"/>
              </w:rPr>
            </w:pPr>
            <w:r w:rsidRPr="004273E4">
              <w:rPr>
                <w:rFonts w:ascii="Arial" w:hAnsi="Arial" w:cs="Arial"/>
                <w:b/>
                <w:sz w:val="32"/>
                <w:szCs w:val="32"/>
              </w:rPr>
              <w:t>2</w:t>
            </w:r>
          </w:p>
        </w:tc>
      </w:tr>
      <w:tr w:rsidR="00566A9A" w:rsidRPr="004273E4" w:rsidTr="00921295">
        <w:trPr>
          <w:trHeight w:val="585"/>
          <w:jc w:val="center"/>
        </w:trPr>
        <w:tc>
          <w:tcPr>
            <w:tcW w:w="4806" w:type="pct"/>
          </w:tcPr>
          <w:p w:rsidR="00566A9A" w:rsidRPr="004273E4" w:rsidRDefault="00566A9A" w:rsidP="00566A9A">
            <w:pPr>
              <w:rPr>
                <w:rFonts w:ascii="Arial" w:hAnsi="Arial" w:cs="Arial"/>
                <w:b/>
                <w:sz w:val="32"/>
                <w:szCs w:val="32"/>
              </w:rPr>
            </w:pPr>
            <w:r w:rsidRPr="004273E4">
              <w:rPr>
                <w:rFonts w:ascii="Arial" w:hAnsi="Arial" w:cs="Arial"/>
                <w:b/>
                <w:sz w:val="32"/>
                <w:szCs w:val="32"/>
              </w:rPr>
              <w:t>Objetivo</w:t>
            </w:r>
          </w:p>
        </w:tc>
        <w:tc>
          <w:tcPr>
            <w:tcW w:w="194" w:type="pct"/>
          </w:tcPr>
          <w:p w:rsidR="00566A9A" w:rsidRPr="004273E4" w:rsidRDefault="00566A9A" w:rsidP="009D6CE3">
            <w:pPr>
              <w:jc w:val="right"/>
              <w:rPr>
                <w:rFonts w:ascii="Arial" w:hAnsi="Arial" w:cs="Arial"/>
                <w:b/>
                <w:sz w:val="32"/>
                <w:szCs w:val="32"/>
              </w:rPr>
            </w:pPr>
            <w:r w:rsidRPr="004273E4">
              <w:rPr>
                <w:rFonts w:ascii="Arial" w:hAnsi="Arial" w:cs="Arial"/>
                <w:b/>
                <w:sz w:val="32"/>
                <w:szCs w:val="32"/>
              </w:rPr>
              <w:t>3</w:t>
            </w:r>
          </w:p>
        </w:tc>
      </w:tr>
      <w:tr w:rsidR="00566A9A" w:rsidRPr="004273E4" w:rsidTr="00921295">
        <w:trPr>
          <w:jc w:val="center"/>
        </w:trPr>
        <w:tc>
          <w:tcPr>
            <w:tcW w:w="4806" w:type="pct"/>
          </w:tcPr>
          <w:p w:rsidR="00566A9A" w:rsidRPr="004273E4" w:rsidRDefault="00566A9A" w:rsidP="00566A9A">
            <w:pPr>
              <w:rPr>
                <w:rFonts w:ascii="Arial" w:hAnsi="Arial" w:cs="Arial"/>
                <w:b/>
                <w:sz w:val="32"/>
                <w:szCs w:val="32"/>
              </w:rPr>
            </w:pPr>
            <w:r w:rsidRPr="004273E4">
              <w:rPr>
                <w:rFonts w:ascii="Arial" w:hAnsi="Arial" w:cs="Arial"/>
                <w:b/>
                <w:sz w:val="32"/>
                <w:szCs w:val="32"/>
              </w:rPr>
              <w:t>Contenido</w:t>
            </w:r>
          </w:p>
        </w:tc>
        <w:tc>
          <w:tcPr>
            <w:tcW w:w="194" w:type="pct"/>
          </w:tcPr>
          <w:p w:rsidR="00566A9A" w:rsidRPr="004273E4" w:rsidRDefault="00566A9A" w:rsidP="009D6CE3">
            <w:pPr>
              <w:jc w:val="right"/>
              <w:rPr>
                <w:rFonts w:ascii="Arial" w:hAnsi="Arial" w:cs="Arial"/>
                <w:b/>
                <w:sz w:val="32"/>
                <w:szCs w:val="32"/>
              </w:rPr>
            </w:pPr>
            <w:r w:rsidRPr="004273E4">
              <w:rPr>
                <w:rFonts w:ascii="Arial" w:hAnsi="Arial" w:cs="Arial"/>
                <w:b/>
                <w:sz w:val="32"/>
                <w:szCs w:val="32"/>
              </w:rPr>
              <w:t>4</w:t>
            </w:r>
          </w:p>
        </w:tc>
      </w:tr>
      <w:tr w:rsidR="00566A9A" w:rsidRPr="004273E4" w:rsidTr="00921295">
        <w:trPr>
          <w:jc w:val="center"/>
        </w:trPr>
        <w:tc>
          <w:tcPr>
            <w:tcW w:w="4806" w:type="pct"/>
          </w:tcPr>
          <w:p w:rsidR="00566A9A" w:rsidRPr="004273E4" w:rsidRDefault="00566A9A" w:rsidP="00566A9A">
            <w:pPr>
              <w:rPr>
                <w:rFonts w:ascii="Arial" w:hAnsi="Arial" w:cs="Arial"/>
                <w:b/>
                <w:sz w:val="32"/>
                <w:szCs w:val="32"/>
              </w:rPr>
            </w:pPr>
            <w:r w:rsidRPr="004273E4">
              <w:rPr>
                <w:rFonts w:ascii="Arial" w:hAnsi="Arial" w:cs="Arial"/>
                <w:b/>
                <w:sz w:val="32"/>
                <w:szCs w:val="32"/>
              </w:rPr>
              <w:t>I.-Integración del POA</w:t>
            </w:r>
          </w:p>
        </w:tc>
        <w:tc>
          <w:tcPr>
            <w:tcW w:w="194" w:type="pct"/>
          </w:tcPr>
          <w:p w:rsidR="00566A9A" w:rsidRPr="004273E4" w:rsidRDefault="00566A9A" w:rsidP="009D6CE3">
            <w:pPr>
              <w:jc w:val="right"/>
              <w:rPr>
                <w:rFonts w:ascii="Arial" w:hAnsi="Arial" w:cs="Arial"/>
                <w:b/>
                <w:sz w:val="32"/>
                <w:szCs w:val="32"/>
              </w:rPr>
            </w:pPr>
            <w:r w:rsidRPr="004273E4">
              <w:rPr>
                <w:rFonts w:ascii="Arial" w:hAnsi="Arial" w:cs="Arial"/>
                <w:b/>
                <w:sz w:val="32"/>
                <w:szCs w:val="32"/>
              </w:rPr>
              <w:t>5</w:t>
            </w:r>
          </w:p>
        </w:tc>
      </w:tr>
      <w:tr w:rsidR="00566A9A" w:rsidRPr="004273E4" w:rsidTr="00921295">
        <w:trPr>
          <w:jc w:val="center"/>
        </w:trPr>
        <w:tc>
          <w:tcPr>
            <w:tcW w:w="4806" w:type="pct"/>
          </w:tcPr>
          <w:p w:rsidR="00566A9A" w:rsidRPr="004273E4" w:rsidRDefault="00566A9A" w:rsidP="00566A9A">
            <w:pPr>
              <w:rPr>
                <w:rFonts w:ascii="Arial" w:hAnsi="Arial" w:cs="Arial"/>
                <w:b/>
                <w:sz w:val="32"/>
                <w:szCs w:val="32"/>
              </w:rPr>
            </w:pPr>
            <w:r w:rsidRPr="004273E4">
              <w:rPr>
                <w:rFonts w:ascii="Arial" w:hAnsi="Arial" w:cs="Arial"/>
                <w:b/>
                <w:sz w:val="32"/>
                <w:szCs w:val="32"/>
              </w:rPr>
              <w:t>II.- Integración de reportes Trimestrales</w:t>
            </w:r>
          </w:p>
        </w:tc>
        <w:tc>
          <w:tcPr>
            <w:tcW w:w="194" w:type="pct"/>
          </w:tcPr>
          <w:p w:rsidR="00566A9A" w:rsidRPr="004273E4" w:rsidRDefault="00566A9A" w:rsidP="009D6CE3">
            <w:pPr>
              <w:jc w:val="right"/>
              <w:rPr>
                <w:rFonts w:ascii="Arial" w:hAnsi="Arial" w:cs="Arial"/>
                <w:b/>
                <w:sz w:val="32"/>
                <w:szCs w:val="32"/>
              </w:rPr>
            </w:pPr>
            <w:r w:rsidRPr="004273E4">
              <w:rPr>
                <w:rFonts w:ascii="Arial" w:hAnsi="Arial" w:cs="Arial"/>
                <w:b/>
                <w:sz w:val="32"/>
                <w:szCs w:val="32"/>
              </w:rPr>
              <w:t>6</w:t>
            </w:r>
          </w:p>
        </w:tc>
      </w:tr>
      <w:tr w:rsidR="00566A9A" w:rsidRPr="004273E4" w:rsidTr="00921295">
        <w:trPr>
          <w:jc w:val="center"/>
        </w:trPr>
        <w:tc>
          <w:tcPr>
            <w:tcW w:w="4806" w:type="pct"/>
          </w:tcPr>
          <w:p w:rsidR="00566A9A" w:rsidRPr="004273E4" w:rsidRDefault="00566A9A" w:rsidP="00566A9A">
            <w:pPr>
              <w:rPr>
                <w:rFonts w:ascii="Arial" w:hAnsi="Arial" w:cs="Arial"/>
                <w:b/>
                <w:sz w:val="32"/>
                <w:szCs w:val="32"/>
              </w:rPr>
            </w:pPr>
            <w:r w:rsidRPr="004273E4">
              <w:rPr>
                <w:rFonts w:ascii="Arial" w:hAnsi="Arial" w:cs="Arial"/>
                <w:b/>
                <w:sz w:val="32"/>
                <w:szCs w:val="32"/>
              </w:rPr>
              <w:t>Metodología de Marco Lógico y Construcción de Matrices de Indicadores de Resultados MIR</w:t>
            </w:r>
          </w:p>
        </w:tc>
        <w:tc>
          <w:tcPr>
            <w:tcW w:w="194" w:type="pct"/>
          </w:tcPr>
          <w:p w:rsidR="00566A9A" w:rsidRPr="004273E4" w:rsidRDefault="00566A9A" w:rsidP="009D6CE3">
            <w:pPr>
              <w:jc w:val="right"/>
              <w:rPr>
                <w:rFonts w:ascii="Arial" w:hAnsi="Arial" w:cs="Arial"/>
                <w:b/>
                <w:sz w:val="32"/>
                <w:szCs w:val="32"/>
              </w:rPr>
            </w:pPr>
            <w:r w:rsidRPr="004273E4">
              <w:rPr>
                <w:rFonts w:ascii="Arial" w:hAnsi="Arial" w:cs="Arial"/>
                <w:b/>
                <w:sz w:val="32"/>
                <w:szCs w:val="32"/>
              </w:rPr>
              <w:t>7</w:t>
            </w:r>
          </w:p>
        </w:tc>
      </w:tr>
      <w:tr w:rsidR="00566A9A" w:rsidRPr="004273E4" w:rsidTr="00921295">
        <w:trPr>
          <w:jc w:val="center"/>
        </w:trPr>
        <w:tc>
          <w:tcPr>
            <w:tcW w:w="4806" w:type="pct"/>
          </w:tcPr>
          <w:p w:rsidR="00566A9A" w:rsidRPr="004273E4" w:rsidRDefault="00566A9A" w:rsidP="009D6CE3">
            <w:pPr>
              <w:rPr>
                <w:rFonts w:ascii="Arial" w:hAnsi="Arial" w:cs="Arial"/>
                <w:b/>
                <w:sz w:val="32"/>
                <w:szCs w:val="32"/>
              </w:rPr>
            </w:pPr>
            <w:r w:rsidRPr="004273E4">
              <w:rPr>
                <w:rFonts w:ascii="Arial" w:hAnsi="Arial" w:cs="Arial"/>
                <w:b/>
                <w:sz w:val="32"/>
                <w:szCs w:val="32"/>
              </w:rPr>
              <w:t>Frecuencia de Evaluación</w:t>
            </w:r>
          </w:p>
        </w:tc>
        <w:tc>
          <w:tcPr>
            <w:tcW w:w="194" w:type="pct"/>
          </w:tcPr>
          <w:p w:rsidR="00566A9A" w:rsidRPr="004273E4" w:rsidRDefault="00566A9A" w:rsidP="009D6CE3">
            <w:pPr>
              <w:jc w:val="right"/>
              <w:rPr>
                <w:rFonts w:ascii="Arial" w:hAnsi="Arial" w:cs="Arial"/>
                <w:b/>
                <w:sz w:val="32"/>
                <w:szCs w:val="32"/>
              </w:rPr>
            </w:pPr>
            <w:r w:rsidRPr="004273E4">
              <w:rPr>
                <w:rFonts w:ascii="Arial" w:hAnsi="Arial" w:cs="Arial"/>
                <w:b/>
                <w:sz w:val="32"/>
                <w:szCs w:val="32"/>
              </w:rPr>
              <w:t>8</w:t>
            </w:r>
          </w:p>
        </w:tc>
      </w:tr>
    </w:tbl>
    <w:p w:rsidR="00CC7104" w:rsidRDefault="00CC7104" w:rsidP="00CC7104">
      <w:pPr>
        <w:pStyle w:val="Sinespaciado"/>
        <w:rPr>
          <w:rFonts w:ascii="Arial" w:hAnsi="Arial" w:cs="Arial"/>
          <w:sz w:val="28"/>
          <w:szCs w:val="28"/>
          <w:lang w:val="es-ES"/>
        </w:rPr>
      </w:pPr>
    </w:p>
    <w:p w:rsidR="00CC7104" w:rsidRDefault="00CC7104" w:rsidP="00CC7104">
      <w:pPr>
        <w:pStyle w:val="Sinespaciado"/>
        <w:rPr>
          <w:rFonts w:ascii="Arial" w:hAnsi="Arial" w:cs="Arial"/>
          <w:b/>
        </w:rPr>
      </w:pPr>
    </w:p>
    <w:p w:rsidR="00566A9A" w:rsidRPr="00FA7D3B" w:rsidRDefault="00566A9A" w:rsidP="00566A9A">
      <w:pPr>
        <w:spacing w:after="0"/>
        <w:rPr>
          <w:rFonts w:ascii="Arial" w:hAnsi="Arial" w:cs="Arial"/>
          <w:b/>
          <w:sz w:val="32"/>
          <w:szCs w:val="32"/>
        </w:rPr>
      </w:pPr>
      <w:r>
        <w:rPr>
          <w:rFonts w:ascii="Arial" w:hAnsi="Arial" w:cs="Arial"/>
          <w:b/>
        </w:rPr>
        <w:br w:type="page"/>
      </w:r>
      <w:r w:rsidRPr="004273E4">
        <w:rPr>
          <w:rFonts w:ascii="Arial" w:hAnsi="Arial" w:cs="Arial"/>
          <w:b/>
          <w:sz w:val="32"/>
          <w:szCs w:val="32"/>
        </w:rPr>
        <w:lastRenderedPageBreak/>
        <w:t>Marco Jurídico</w:t>
      </w:r>
    </w:p>
    <w:p w:rsidR="00B04B74" w:rsidRDefault="00566A9A" w:rsidP="00566A9A">
      <w:pPr>
        <w:pStyle w:val="NormalWeb"/>
        <w:shd w:val="clear" w:color="auto" w:fill="FFFFFF"/>
        <w:jc w:val="both"/>
        <w:rPr>
          <w:rFonts w:ascii="Arial" w:hAnsi="Arial" w:cs="Arial"/>
        </w:rPr>
      </w:pPr>
      <w:r w:rsidRPr="00FA7D3B">
        <w:rPr>
          <w:rFonts w:ascii="Arial" w:hAnsi="Arial" w:cs="Arial"/>
        </w:rPr>
        <w:t>El Programa Anual de Evaluaciones (PAE) 2015 del Sistema Municipal DIF Nezahualcóyotl, tiene como fundamento legal, lo señalado en:</w:t>
      </w:r>
      <w:r w:rsidR="00B04B74" w:rsidRPr="00B04B74">
        <w:rPr>
          <w:rFonts w:ascii="Arial" w:hAnsi="Arial" w:cs="Arial"/>
        </w:rPr>
        <w:t xml:space="preserve"> </w:t>
      </w:r>
    </w:p>
    <w:p w:rsidR="00566A9A" w:rsidRPr="00B04B74" w:rsidRDefault="00B04B74" w:rsidP="00566A9A">
      <w:pPr>
        <w:pStyle w:val="NormalWeb"/>
        <w:shd w:val="clear" w:color="auto" w:fill="FFFFFF"/>
        <w:jc w:val="both"/>
        <w:rPr>
          <w:rFonts w:ascii="Arial" w:hAnsi="Arial" w:cs="Arial"/>
          <w:b/>
          <w:i/>
        </w:rPr>
      </w:pPr>
      <w:r w:rsidRPr="00B04B74">
        <w:rPr>
          <w:rFonts w:ascii="Arial" w:hAnsi="Arial" w:cs="Arial"/>
          <w:b/>
          <w:i/>
        </w:rPr>
        <w:t>Constitución Política de los Estados Unidos Mexicanos</w:t>
      </w:r>
    </w:p>
    <w:p w:rsidR="00566A9A" w:rsidRPr="00FA7D3B" w:rsidRDefault="00566A9A" w:rsidP="00566A9A">
      <w:pPr>
        <w:pStyle w:val="NormalWeb"/>
        <w:shd w:val="clear" w:color="auto" w:fill="FFFFFF"/>
        <w:jc w:val="both"/>
        <w:rPr>
          <w:rFonts w:ascii="Arial" w:hAnsi="Arial" w:cs="Arial"/>
          <w:color w:val="000000"/>
        </w:rPr>
      </w:pPr>
      <w:r w:rsidRPr="00FA7D3B">
        <w:rPr>
          <w:rFonts w:ascii="Arial" w:hAnsi="Arial" w:cs="Arial"/>
          <w:b/>
        </w:rPr>
        <w:t>Articulo134</w:t>
      </w:r>
      <w:r w:rsidR="00B04B74">
        <w:rPr>
          <w:rFonts w:ascii="Arial" w:hAnsi="Arial" w:cs="Arial"/>
        </w:rPr>
        <w:t xml:space="preserve">.- </w:t>
      </w:r>
      <w:r w:rsidRPr="00FA7D3B">
        <w:rPr>
          <w:rFonts w:ascii="Arial" w:hAnsi="Arial" w:cs="Arial"/>
          <w:color w:val="000000"/>
        </w:rPr>
        <w:t>Los recursos económicos de que dispongan el gobierno federal y el gobierno del distrito federal, así como sus respectivas administraciones publicas paraestatales, se administraran con eficiencia, eficacia y honradez para satisfacer los objetivos a los que</w:t>
      </w:r>
      <w:r w:rsidRPr="00BC3BA6">
        <w:rPr>
          <w:rFonts w:ascii="Arial" w:hAnsi="Arial" w:cs="Arial"/>
          <w:color w:val="000000"/>
          <w:sz w:val="28"/>
          <w:szCs w:val="28"/>
        </w:rPr>
        <w:t xml:space="preserve"> </w:t>
      </w:r>
      <w:r w:rsidRPr="00FA7D3B">
        <w:rPr>
          <w:rFonts w:ascii="Arial" w:hAnsi="Arial" w:cs="Arial"/>
          <w:color w:val="000000"/>
        </w:rPr>
        <w:t>estén destinados….;</w:t>
      </w:r>
    </w:p>
    <w:p w:rsidR="00566A9A" w:rsidRPr="00B04B74" w:rsidRDefault="00566A9A" w:rsidP="00566A9A">
      <w:pPr>
        <w:pStyle w:val="NormalWeb"/>
        <w:shd w:val="clear" w:color="auto" w:fill="FFFFFF"/>
        <w:jc w:val="both"/>
        <w:rPr>
          <w:rFonts w:ascii="Arial" w:hAnsi="Arial" w:cs="Arial"/>
          <w:b/>
          <w:i/>
          <w:color w:val="000000"/>
        </w:rPr>
      </w:pPr>
      <w:r w:rsidRPr="00B04B74">
        <w:rPr>
          <w:rFonts w:ascii="Arial" w:hAnsi="Arial" w:cs="Arial"/>
          <w:b/>
          <w:i/>
          <w:color w:val="000000"/>
        </w:rPr>
        <w:t xml:space="preserve">Ley de Contabilidad Gubernamental </w:t>
      </w:r>
    </w:p>
    <w:p w:rsidR="00566A9A" w:rsidRDefault="00566A9A" w:rsidP="00566A9A">
      <w:pPr>
        <w:pStyle w:val="NormalWeb"/>
        <w:shd w:val="clear" w:color="auto" w:fill="FFFFFF"/>
        <w:jc w:val="both"/>
        <w:rPr>
          <w:rFonts w:ascii="Arial" w:hAnsi="Arial" w:cs="Arial"/>
          <w:sz w:val="28"/>
          <w:szCs w:val="28"/>
        </w:rPr>
      </w:pPr>
      <w:r>
        <w:rPr>
          <w:rFonts w:ascii="Arial" w:hAnsi="Arial" w:cs="Arial"/>
          <w:b/>
          <w:color w:val="000000"/>
        </w:rPr>
        <w:t>A</w:t>
      </w:r>
      <w:r w:rsidRPr="00FA7D3B">
        <w:rPr>
          <w:rFonts w:ascii="Arial" w:hAnsi="Arial" w:cs="Arial"/>
          <w:b/>
          <w:color w:val="000000"/>
        </w:rPr>
        <w:t>rtículo  61</w:t>
      </w:r>
      <w:r>
        <w:rPr>
          <w:rFonts w:ascii="Arial" w:hAnsi="Arial" w:cs="Arial"/>
          <w:color w:val="000000"/>
        </w:rPr>
        <w:t xml:space="preserve"> de la</w:t>
      </w:r>
      <w:r w:rsidRPr="00FA7D3B">
        <w:rPr>
          <w:rFonts w:ascii="Arial" w:hAnsi="Arial" w:cs="Arial"/>
          <w:color w:val="000000"/>
        </w:rPr>
        <w:t xml:space="preserve"> fracción ii, inciso </w:t>
      </w:r>
      <w:r w:rsidRPr="00FA7D3B">
        <w:rPr>
          <w:rFonts w:ascii="Arial" w:hAnsi="Arial" w:cs="Arial"/>
        </w:rPr>
        <w:t xml:space="preserve"> c) la aplicación de los recursos conforme a las clasificaciones administrativa, funcional, programática, económica y, en su caso, geográfica y sus interrelaciones que faciliten el análisis para valorar la eficiencia y eficacia en el uso y destino de los recursos y sus resultados</w:t>
      </w:r>
      <w:r w:rsidRPr="00BC3BA6">
        <w:rPr>
          <w:rFonts w:ascii="Arial" w:hAnsi="Arial" w:cs="Arial"/>
          <w:sz w:val="28"/>
          <w:szCs w:val="28"/>
        </w:rPr>
        <w:t>.</w:t>
      </w:r>
    </w:p>
    <w:p w:rsidR="00566A9A" w:rsidRPr="00FA7D3B" w:rsidRDefault="00566A9A" w:rsidP="00566A9A">
      <w:pPr>
        <w:pStyle w:val="NormalWeb"/>
        <w:shd w:val="clear" w:color="auto" w:fill="FFFFFF"/>
        <w:jc w:val="both"/>
        <w:rPr>
          <w:rFonts w:ascii="Arial" w:hAnsi="Arial" w:cs="Arial"/>
        </w:rPr>
      </w:pPr>
      <w:r w:rsidRPr="00FA7D3B">
        <w:rPr>
          <w:rFonts w:ascii="Arial" w:hAnsi="Arial" w:cs="Arial"/>
          <w:b/>
        </w:rPr>
        <w:t>Artículo 64</w:t>
      </w:r>
      <w:r w:rsidRPr="00FA7D3B">
        <w:rPr>
          <w:rFonts w:ascii="Arial" w:hAnsi="Arial" w:cs="Arial"/>
        </w:rPr>
        <w:t xml:space="preserve">.-La información que establezca el consejo </w:t>
      </w:r>
      <w:proofErr w:type="gramStart"/>
      <w:r w:rsidRPr="00FA7D3B">
        <w:rPr>
          <w:rFonts w:ascii="Arial" w:hAnsi="Arial" w:cs="Arial"/>
        </w:rPr>
        <w:t>relativa</w:t>
      </w:r>
      <w:proofErr w:type="gramEnd"/>
      <w:r w:rsidRPr="00FA7D3B">
        <w:rPr>
          <w:rFonts w:ascii="Arial" w:hAnsi="Arial" w:cs="Arial"/>
        </w:rPr>
        <w:t xml:space="preserve"> a la evaluación del desempeño de los programas y políticas públicas se difundirá en Internet. La información disponible relativa a la evaluación más reciente se incluirá junto con la presentación de los documentos señalados en el artículo anterior. Artículo adicionado DOF 12-11-2012.</w:t>
      </w:r>
    </w:p>
    <w:p w:rsidR="00566A9A" w:rsidRPr="00FA7D3B" w:rsidRDefault="00566A9A" w:rsidP="00566A9A">
      <w:pPr>
        <w:pStyle w:val="NormalWeb"/>
        <w:shd w:val="clear" w:color="auto" w:fill="FFFFFF"/>
        <w:jc w:val="both"/>
        <w:rPr>
          <w:rFonts w:ascii="Arial" w:hAnsi="Arial" w:cs="Arial"/>
        </w:rPr>
      </w:pPr>
      <w:r w:rsidRPr="00FA7D3B">
        <w:rPr>
          <w:rFonts w:ascii="Arial" w:hAnsi="Arial" w:cs="Arial"/>
          <w:b/>
        </w:rPr>
        <w:t>Artículo 79</w:t>
      </w:r>
      <w:r>
        <w:rPr>
          <w:rFonts w:ascii="Arial" w:hAnsi="Arial" w:cs="Arial"/>
        </w:rPr>
        <w:t xml:space="preserve"> </w:t>
      </w:r>
      <w:r w:rsidRPr="00FA7D3B">
        <w:rPr>
          <w:rFonts w:ascii="Arial" w:hAnsi="Arial" w:cs="Arial"/>
        </w:rPr>
        <w:t>Los entes públicos deberán publicar en sus páginas de Internet a más tardar el último día hábil de abril su programa anual de evaluaciones, así como las metodologías e indicadores de desempeño. Los entes públicos deberán publicar a más tardar a los 30 días posteriores a la conclusión de las evaluaciones, los resultados de las mismas e informar sobre las personas que realizaron dichas evaluaciones.</w:t>
      </w:r>
    </w:p>
    <w:p w:rsidR="00566A9A" w:rsidRPr="00B04B74" w:rsidRDefault="00566A9A" w:rsidP="00566A9A">
      <w:pPr>
        <w:pStyle w:val="NormalWeb"/>
        <w:shd w:val="clear" w:color="auto" w:fill="FFFFFF"/>
        <w:jc w:val="both"/>
        <w:rPr>
          <w:rFonts w:ascii="Arial" w:hAnsi="Arial" w:cs="Arial"/>
          <w:b/>
          <w:i/>
        </w:rPr>
      </w:pPr>
      <w:r w:rsidRPr="00B04B74">
        <w:rPr>
          <w:rFonts w:ascii="Arial" w:hAnsi="Arial" w:cs="Arial"/>
          <w:b/>
          <w:i/>
        </w:rPr>
        <w:t>Ley de Planeación del Estado de México y Municipios</w:t>
      </w:r>
    </w:p>
    <w:p w:rsidR="00566A9A" w:rsidRPr="00FA7D3B" w:rsidRDefault="00566A9A" w:rsidP="00566A9A">
      <w:pPr>
        <w:pStyle w:val="NormalWeb"/>
        <w:shd w:val="clear" w:color="auto" w:fill="FFFFFF"/>
        <w:jc w:val="both"/>
        <w:rPr>
          <w:rFonts w:ascii="Arial" w:hAnsi="Arial" w:cs="Arial"/>
        </w:rPr>
      </w:pPr>
      <w:r w:rsidRPr="00FA7D3B">
        <w:rPr>
          <w:rFonts w:ascii="Arial" w:hAnsi="Arial" w:cs="Arial"/>
          <w:b/>
        </w:rPr>
        <w:t>Artículo I</w:t>
      </w:r>
      <w:r w:rsidRPr="00FA7D3B">
        <w:rPr>
          <w:rFonts w:ascii="Arial" w:hAnsi="Arial" w:cs="Arial"/>
        </w:rPr>
        <w:t xml:space="preserve"> fracción II. De la participación democrática de los habitantes del Estado de México, grupos y organizaciones sociales y privados en la elaboración, ejecución y evaluación del Plan de Desarrollo del Estado de México y los planes de desarrollo municipales, así como de los programas a que se refiere esta ley;</w:t>
      </w:r>
    </w:p>
    <w:p w:rsidR="00566A9A" w:rsidRPr="00FA7D3B" w:rsidRDefault="00566A9A" w:rsidP="00566A9A">
      <w:pPr>
        <w:pStyle w:val="NormalWeb"/>
        <w:shd w:val="clear" w:color="auto" w:fill="FFFFFF"/>
        <w:jc w:val="both"/>
        <w:rPr>
          <w:rFonts w:ascii="Arial" w:hAnsi="Arial" w:cs="Arial"/>
        </w:rPr>
      </w:pPr>
      <w:r w:rsidRPr="00FA7D3B">
        <w:rPr>
          <w:rFonts w:ascii="Arial" w:hAnsi="Arial" w:cs="Arial"/>
          <w:b/>
        </w:rPr>
        <w:t>Artículo 7</w:t>
      </w:r>
      <w:r w:rsidRPr="00FA7D3B">
        <w:rPr>
          <w:rFonts w:ascii="Arial" w:hAnsi="Arial" w:cs="Arial"/>
        </w:rPr>
        <w:t>.- El proceso de planeación democrática para el desarrollo de los habitantes del Estado de México y municipios, comprenderá la formulación de planes y sus programas, los cuales deberán contener un diagnóstico prospectiva, objetivos, metas, estrategias, prioridades y líneas de acción; la asignación de recursos, de responsabilidades, de tiempos de ejecución, de control, seguimiento de acciones y evaluación de resultados.</w:t>
      </w:r>
    </w:p>
    <w:p w:rsidR="00566A9A" w:rsidRPr="00FA7D3B" w:rsidRDefault="00566A9A" w:rsidP="00566A9A">
      <w:pPr>
        <w:pStyle w:val="NormalWeb"/>
        <w:shd w:val="clear" w:color="auto" w:fill="FFFFFF"/>
        <w:jc w:val="both"/>
        <w:rPr>
          <w:rFonts w:ascii="Arial" w:hAnsi="Arial" w:cs="Arial"/>
        </w:rPr>
      </w:pPr>
      <w:r w:rsidRPr="00FA7D3B">
        <w:rPr>
          <w:rFonts w:ascii="Arial" w:hAnsi="Arial" w:cs="Arial"/>
          <w:b/>
        </w:rPr>
        <w:t>Articulo 14</w:t>
      </w:r>
      <w:r w:rsidRPr="00FA7D3B">
        <w:rPr>
          <w:rFonts w:ascii="Arial" w:hAnsi="Arial" w:cs="Arial"/>
        </w:rPr>
        <w:t xml:space="preserve"> </w:t>
      </w:r>
      <w:proofErr w:type="gramStart"/>
      <w:r w:rsidRPr="00FA7D3B">
        <w:rPr>
          <w:rFonts w:ascii="Arial" w:hAnsi="Arial" w:cs="Arial"/>
        </w:rPr>
        <w:t>fracción</w:t>
      </w:r>
      <w:proofErr w:type="gramEnd"/>
      <w:r w:rsidRPr="00FA7D3B">
        <w:rPr>
          <w:rFonts w:ascii="Arial" w:hAnsi="Arial" w:cs="Arial"/>
        </w:rPr>
        <w:t xml:space="preserve"> IV El Sistema de Planeación Democrática para el Desarrollo del Estado de México y Municipios se conforma por:….. IV. Los programas regionales de corto, mediano y largo plazo;</w:t>
      </w:r>
    </w:p>
    <w:p w:rsidR="00566A9A" w:rsidRPr="00FA7D3B" w:rsidRDefault="00566A9A" w:rsidP="00566A9A">
      <w:pPr>
        <w:pStyle w:val="NormalWeb"/>
        <w:shd w:val="clear" w:color="auto" w:fill="FFFFFF"/>
        <w:jc w:val="both"/>
        <w:rPr>
          <w:rFonts w:ascii="Arial" w:hAnsi="Arial" w:cs="Arial"/>
        </w:rPr>
      </w:pPr>
      <w:r w:rsidRPr="00FA7D3B">
        <w:rPr>
          <w:rFonts w:ascii="Arial" w:hAnsi="Arial" w:cs="Arial"/>
          <w:b/>
        </w:rPr>
        <w:lastRenderedPageBreak/>
        <w:t>Articulo 15</w:t>
      </w:r>
      <w:r w:rsidRPr="00FA7D3B">
        <w:rPr>
          <w:rFonts w:ascii="Arial" w:hAnsi="Arial" w:cs="Arial"/>
        </w:rPr>
        <w:t xml:space="preserve"> fracción IV.- Compete al Gobernador del Estado, en materia de planeación democrática para el desarrollo: …..IV. Establecer y proveer criterios para la formulación, instrumentación, ejecución, control y evaluación del Plan de Desarrollo del Estado de México y sus programas, en congruencia con el Plan Nacional de Desarrollo;</w:t>
      </w:r>
    </w:p>
    <w:p w:rsidR="00566A9A" w:rsidRPr="00FA7D3B" w:rsidRDefault="00566A9A" w:rsidP="00566A9A">
      <w:pPr>
        <w:pStyle w:val="NormalWeb"/>
        <w:shd w:val="clear" w:color="auto" w:fill="FFFFFF"/>
        <w:jc w:val="both"/>
        <w:rPr>
          <w:rFonts w:ascii="Arial" w:hAnsi="Arial" w:cs="Arial"/>
        </w:rPr>
      </w:pPr>
      <w:proofErr w:type="spellStart"/>
      <w:r w:rsidRPr="00FA7D3B">
        <w:rPr>
          <w:rFonts w:ascii="Arial" w:hAnsi="Arial" w:cs="Arial"/>
          <w:b/>
        </w:rPr>
        <w:t>Articulo</w:t>
      </w:r>
      <w:proofErr w:type="spellEnd"/>
      <w:r w:rsidRPr="00FA7D3B">
        <w:rPr>
          <w:rFonts w:ascii="Arial" w:hAnsi="Arial" w:cs="Arial"/>
          <w:b/>
        </w:rPr>
        <w:t xml:space="preserve"> 16</w:t>
      </w:r>
      <w:r w:rsidRPr="00FA7D3B">
        <w:rPr>
          <w:rFonts w:ascii="Arial" w:hAnsi="Arial" w:cs="Arial"/>
        </w:rPr>
        <w:t xml:space="preserve"> </w:t>
      </w:r>
      <w:proofErr w:type="gramStart"/>
      <w:r>
        <w:rPr>
          <w:rFonts w:ascii="Arial" w:hAnsi="Arial" w:cs="Arial"/>
        </w:rPr>
        <w:t>fracción</w:t>
      </w:r>
      <w:proofErr w:type="gramEnd"/>
      <w:r w:rsidRPr="00FA7D3B">
        <w:rPr>
          <w:rFonts w:ascii="Arial" w:hAnsi="Arial" w:cs="Arial"/>
        </w:rPr>
        <w:t xml:space="preserve"> IV. Formular e integrar las reg</w:t>
      </w:r>
      <w:r>
        <w:rPr>
          <w:rFonts w:ascii="Arial" w:hAnsi="Arial" w:cs="Arial"/>
        </w:rPr>
        <w:t>las, criterios y metodología pa</w:t>
      </w:r>
      <w:r w:rsidRPr="00FA7D3B">
        <w:rPr>
          <w:rFonts w:ascii="Arial" w:hAnsi="Arial" w:cs="Arial"/>
        </w:rPr>
        <w:t>ra las unidades de información, planeación, programación y evaluación;</w:t>
      </w:r>
    </w:p>
    <w:p w:rsidR="00566A9A" w:rsidRPr="00FA7D3B" w:rsidRDefault="00566A9A" w:rsidP="00566A9A">
      <w:pPr>
        <w:pStyle w:val="NormalWeb"/>
        <w:shd w:val="clear" w:color="auto" w:fill="FFFFFF"/>
        <w:jc w:val="both"/>
        <w:rPr>
          <w:rFonts w:ascii="Arial" w:hAnsi="Arial" w:cs="Arial"/>
        </w:rPr>
      </w:pPr>
      <w:proofErr w:type="spellStart"/>
      <w:r w:rsidRPr="00FA7D3B">
        <w:rPr>
          <w:rFonts w:ascii="Arial" w:hAnsi="Arial" w:cs="Arial"/>
          <w:b/>
        </w:rPr>
        <w:t>Articulo</w:t>
      </w:r>
      <w:proofErr w:type="spellEnd"/>
      <w:r w:rsidRPr="00FA7D3B">
        <w:rPr>
          <w:rFonts w:ascii="Arial" w:hAnsi="Arial" w:cs="Arial"/>
          <w:b/>
        </w:rPr>
        <w:t xml:space="preserve"> 18</w:t>
      </w:r>
      <w:r w:rsidRPr="00FA7D3B">
        <w:rPr>
          <w:rFonts w:ascii="Arial" w:hAnsi="Arial" w:cs="Arial"/>
        </w:rPr>
        <w:t xml:space="preserve"> fracción II  Establecer unidades administrativas de información, planeación, programación y evaluación, las cuales estarán vinculadas con la Secretaría; </w:t>
      </w:r>
    </w:p>
    <w:p w:rsidR="00566A9A" w:rsidRPr="00FA7D3B" w:rsidRDefault="00566A9A" w:rsidP="00566A9A">
      <w:pPr>
        <w:pStyle w:val="NormalWeb"/>
        <w:shd w:val="clear" w:color="auto" w:fill="FFFFFF"/>
        <w:jc w:val="both"/>
        <w:rPr>
          <w:rFonts w:ascii="Arial" w:hAnsi="Arial" w:cs="Arial"/>
        </w:rPr>
      </w:pPr>
      <w:r w:rsidRPr="00FA7D3B">
        <w:rPr>
          <w:rFonts w:ascii="Arial" w:hAnsi="Arial" w:cs="Arial"/>
        </w:rPr>
        <w:t>Fracción IV  Impulsar y asegurar que la unidad de información, planeación, programación y evaluación a su cargo dé cabal cumplimiento a las disposiciones de la presente Ley y a las reglas, criterios y metodología que emita la Secretaría respecto del proceso de planeación;</w:t>
      </w:r>
    </w:p>
    <w:p w:rsidR="00566A9A" w:rsidRPr="00FA7D3B" w:rsidRDefault="00566A9A" w:rsidP="00566A9A">
      <w:pPr>
        <w:pStyle w:val="NormalWeb"/>
        <w:shd w:val="clear" w:color="auto" w:fill="FFFFFF"/>
        <w:jc w:val="both"/>
        <w:rPr>
          <w:rFonts w:ascii="Arial" w:hAnsi="Arial" w:cs="Arial"/>
        </w:rPr>
      </w:pPr>
      <w:r w:rsidRPr="00FA7D3B">
        <w:rPr>
          <w:rFonts w:ascii="Arial" w:hAnsi="Arial" w:cs="Arial"/>
        </w:rPr>
        <w:t xml:space="preserve">Fracción VIII Generar, proporcionar y utilizar la información oficial del Estado de </w:t>
      </w:r>
      <w:r>
        <w:rPr>
          <w:rFonts w:ascii="Arial" w:hAnsi="Arial" w:cs="Arial"/>
        </w:rPr>
        <w:t>México, a través de las unidade</w:t>
      </w:r>
      <w:r w:rsidRPr="00FA7D3B">
        <w:rPr>
          <w:rFonts w:ascii="Arial" w:hAnsi="Arial" w:cs="Arial"/>
        </w:rPr>
        <w:t>s de información, planeación, programación y evaluación;</w:t>
      </w:r>
    </w:p>
    <w:p w:rsidR="00566A9A" w:rsidRPr="00FA7D3B" w:rsidRDefault="00566A9A" w:rsidP="00566A9A">
      <w:pPr>
        <w:pStyle w:val="NormalWeb"/>
        <w:shd w:val="clear" w:color="auto" w:fill="FFFFFF"/>
        <w:jc w:val="both"/>
        <w:rPr>
          <w:rFonts w:ascii="Arial" w:hAnsi="Arial" w:cs="Arial"/>
        </w:rPr>
      </w:pPr>
      <w:r w:rsidRPr="00FA7D3B">
        <w:rPr>
          <w:rFonts w:ascii="Arial" w:hAnsi="Arial" w:cs="Arial"/>
          <w:b/>
        </w:rPr>
        <w:t>Artículo 19</w:t>
      </w:r>
      <w:r w:rsidRPr="00FA7D3B">
        <w:rPr>
          <w:rFonts w:ascii="Arial" w:hAnsi="Arial" w:cs="Arial"/>
        </w:rPr>
        <w:t>.- Compete a los ayuntamientos, en materia de planeación democrática para el desarrollo: fracción II Establecer los órganos, unidades administrativas o servidores públicos que lleven a cabo las labores de información, planeación, programación y evaluación;</w:t>
      </w:r>
    </w:p>
    <w:p w:rsidR="00566A9A" w:rsidRDefault="00566A9A" w:rsidP="00566A9A">
      <w:pPr>
        <w:pStyle w:val="NormalWeb"/>
        <w:shd w:val="clear" w:color="auto" w:fill="FFFFFF"/>
        <w:jc w:val="both"/>
        <w:rPr>
          <w:rFonts w:ascii="Arial" w:hAnsi="Arial" w:cs="Arial"/>
        </w:rPr>
      </w:pPr>
      <w:r w:rsidRPr="00FA7D3B">
        <w:rPr>
          <w:rFonts w:ascii="Arial" w:hAnsi="Arial" w:cs="Arial"/>
          <w:b/>
        </w:rPr>
        <w:t>Articulo 20</w:t>
      </w:r>
      <w:r w:rsidRPr="00FA7D3B">
        <w:rPr>
          <w:rFonts w:ascii="Arial" w:hAnsi="Arial" w:cs="Arial"/>
        </w:rPr>
        <w:t xml:space="preserve"> En el caso de los Ayuntamientos, las unidades administrativas o servidores públicos que realicen las tareas de información, planeación, programación y evaluación tendrán las siguientes funciones: </w:t>
      </w:r>
    </w:p>
    <w:p w:rsidR="00566A9A" w:rsidRPr="00FA7D3B" w:rsidRDefault="00566A9A" w:rsidP="00566A9A">
      <w:pPr>
        <w:pStyle w:val="NormalWeb"/>
        <w:shd w:val="clear" w:color="auto" w:fill="FFFFFF"/>
        <w:jc w:val="both"/>
        <w:rPr>
          <w:rFonts w:ascii="Arial" w:hAnsi="Arial" w:cs="Arial"/>
        </w:rPr>
      </w:pPr>
      <w:r>
        <w:rPr>
          <w:rFonts w:ascii="Arial" w:hAnsi="Arial" w:cs="Arial"/>
        </w:rPr>
        <w:t xml:space="preserve">Fracción </w:t>
      </w:r>
      <w:r w:rsidRPr="00FA7D3B">
        <w:rPr>
          <w:rFonts w:ascii="Arial" w:hAnsi="Arial" w:cs="Arial"/>
        </w:rPr>
        <w:t xml:space="preserve">IV En materia de </w:t>
      </w:r>
      <w:proofErr w:type="spellStart"/>
      <w:r w:rsidRPr="00FA7D3B">
        <w:rPr>
          <w:rFonts w:ascii="Arial" w:hAnsi="Arial" w:cs="Arial"/>
        </w:rPr>
        <w:t>presupuestación</w:t>
      </w:r>
      <w:proofErr w:type="spellEnd"/>
      <w:r w:rsidRPr="00FA7D3B">
        <w:rPr>
          <w:rFonts w:ascii="Arial" w:hAnsi="Arial" w:cs="Arial"/>
        </w:rPr>
        <w:t>:</w:t>
      </w:r>
    </w:p>
    <w:p w:rsidR="00566A9A" w:rsidRPr="00FA7D3B" w:rsidRDefault="00566A9A" w:rsidP="00566A9A">
      <w:pPr>
        <w:pStyle w:val="NormalWeb"/>
        <w:shd w:val="clear" w:color="auto" w:fill="FFFFFF"/>
        <w:jc w:val="both"/>
        <w:rPr>
          <w:rFonts w:ascii="Arial" w:hAnsi="Arial" w:cs="Arial"/>
        </w:rPr>
      </w:pPr>
      <w:r w:rsidRPr="00FA7D3B">
        <w:rPr>
          <w:rFonts w:ascii="Arial" w:hAnsi="Arial" w:cs="Arial"/>
        </w:rPr>
        <w:t xml:space="preserve"> a) Integrar en coordinación con la Tesorería, las dependencias y organismos que conforman la Administración Pública Municipal, el proyecto de presupuestos por programas; </w:t>
      </w:r>
    </w:p>
    <w:p w:rsidR="00566A9A" w:rsidRPr="00FA7D3B" w:rsidRDefault="00566A9A" w:rsidP="00566A9A">
      <w:pPr>
        <w:pStyle w:val="NormalWeb"/>
        <w:shd w:val="clear" w:color="auto" w:fill="FFFFFF"/>
        <w:jc w:val="both"/>
        <w:rPr>
          <w:rFonts w:ascii="Arial" w:hAnsi="Arial" w:cs="Arial"/>
        </w:rPr>
      </w:pPr>
      <w:r w:rsidRPr="00FA7D3B">
        <w:rPr>
          <w:rFonts w:ascii="Arial" w:hAnsi="Arial" w:cs="Arial"/>
        </w:rPr>
        <w:t>b) Verificar y validar la calendarización anual para el ejercicio de los recursos autorizados para la ejecución de los programas y proyectos en el año fiscal que corresponda;</w:t>
      </w:r>
    </w:p>
    <w:p w:rsidR="00566A9A" w:rsidRPr="00FA7D3B" w:rsidRDefault="00566A9A" w:rsidP="00566A9A">
      <w:pPr>
        <w:pStyle w:val="NormalWeb"/>
        <w:shd w:val="clear" w:color="auto" w:fill="FFFFFF"/>
        <w:jc w:val="both"/>
        <w:rPr>
          <w:rFonts w:ascii="Arial" w:hAnsi="Arial" w:cs="Arial"/>
        </w:rPr>
      </w:pPr>
      <w:r w:rsidRPr="00FA7D3B">
        <w:rPr>
          <w:rFonts w:ascii="Arial" w:hAnsi="Arial" w:cs="Arial"/>
        </w:rPr>
        <w:t xml:space="preserve"> c) Verificar, en coordinación con la Contraloría Interna, que la asignación y ejercicio de los recursos se lleve a cabo en alcance de los objetivos, metas y prioridades establecidas en el Plan de Desarrollo Municipal y los Programas autorizados; </w:t>
      </w:r>
    </w:p>
    <w:p w:rsidR="00566A9A" w:rsidRPr="00FA7D3B" w:rsidRDefault="00566A9A" w:rsidP="00566A9A">
      <w:pPr>
        <w:pStyle w:val="NormalWeb"/>
        <w:shd w:val="clear" w:color="auto" w:fill="FFFFFF"/>
        <w:jc w:val="both"/>
        <w:rPr>
          <w:rFonts w:ascii="Arial" w:hAnsi="Arial" w:cs="Arial"/>
        </w:rPr>
      </w:pPr>
      <w:r w:rsidRPr="00FA7D3B">
        <w:rPr>
          <w:rFonts w:ascii="Arial" w:hAnsi="Arial" w:cs="Arial"/>
        </w:rPr>
        <w:t xml:space="preserve">d) Informar a la Contraloría Interna cuando se detecte alguna acción u omisión que contravenga lo dispuesto en la Ley o en este Reglamento en materia de </w:t>
      </w:r>
      <w:proofErr w:type="spellStart"/>
      <w:r w:rsidRPr="00FA7D3B">
        <w:rPr>
          <w:rFonts w:ascii="Arial" w:hAnsi="Arial" w:cs="Arial"/>
        </w:rPr>
        <w:t>presupuestación</w:t>
      </w:r>
      <w:proofErr w:type="spellEnd"/>
      <w:r w:rsidRPr="00FA7D3B">
        <w:rPr>
          <w:rFonts w:ascii="Arial" w:hAnsi="Arial" w:cs="Arial"/>
        </w:rPr>
        <w:t xml:space="preserve"> </w:t>
      </w:r>
    </w:p>
    <w:p w:rsidR="00566A9A" w:rsidRPr="00FA7D3B" w:rsidRDefault="00566A9A" w:rsidP="00566A9A">
      <w:pPr>
        <w:pStyle w:val="NormalWeb"/>
        <w:shd w:val="clear" w:color="auto" w:fill="FFFFFF"/>
        <w:jc w:val="both"/>
        <w:rPr>
          <w:rFonts w:ascii="Arial" w:hAnsi="Arial" w:cs="Arial"/>
        </w:rPr>
      </w:pPr>
      <w:r w:rsidRPr="00FA7D3B">
        <w:rPr>
          <w:rFonts w:ascii="Arial" w:hAnsi="Arial" w:cs="Arial"/>
          <w:b/>
        </w:rPr>
        <w:t>Y la Gaceta de Gobierno del Estado de México</w:t>
      </w:r>
      <w:r w:rsidRPr="00FA7D3B">
        <w:rPr>
          <w:rFonts w:ascii="Arial" w:hAnsi="Arial" w:cs="Arial"/>
        </w:rPr>
        <w:t xml:space="preserve"> del 09 de octubre de 2014, “Manual para la Planeación, Programación y </w:t>
      </w:r>
      <w:proofErr w:type="spellStart"/>
      <w:r w:rsidRPr="00FA7D3B">
        <w:rPr>
          <w:rFonts w:ascii="Arial" w:hAnsi="Arial" w:cs="Arial"/>
        </w:rPr>
        <w:t>Presupuestaciòn</w:t>
      </w:r>
      <w:proofErr w:type="spellEnd"/>
      <w:r w:rsidRPr="00FA7D3B">
        <w:rPr>
          <w:rFonts w:ascii="Arial" w:hAnsi="Arial" w:cs="Arial"/>
        </w:rPr>
        <w:t xml:space="preserve"> Municipal para el Ejercicio Fiscal 2015.</w:t>
      </w:r>
    </w:p>
    <w:p w:rsidR="00566A9A" w:rsidRDefault="00566A9A">
      <w:pPr>
        <w:rPr>
          <w:rFonts w:ascii="Arial" w:hAnsi="Arial" w:cs="Arial"/>
          <w:sz w:val="28"/>
          <w:szCs w:val="28"/>
          <w:lang w:val="es-ES"/>
        </w:rPr>
      </w:pPr>
      <w:r>
        <w:rPr>
          <w:rFonts w:ascii="Arial" w:hAnsi="Arial" w:cs="Arial"/>
          <w:sz w:val="28"/>
          <w:szCs w:val="28"/>
          <w:lang w:val="es-ES"/>
        </w:rPr>
        <w:br w:type="page"/>
      </w:r>
    </w:p>
    <w:p w:rsidR="00CC7104" w:rsidRPr="00566A9A" w:rsidRDefault="00CC7104" w:rsidP="00CC7104">
      <w:pPr>
        <w:pStyle w:val="Sinespaciado"/>
        <w:jc w:val="both"/>
        <w:rPr>
          <w:rFonts w:ascii="Arial" w:hAnsi="Arial" w:cs="Arial"/>
          <w:sz w:val="28"/>
          <w:szCs w:val="28"/>
          <w:lang w:val="es-ES"/>
        </w:rPr>
      </w:pPr>
    </w:p>
    <w:p w:rsidR="00CC7104" w:rsidRPr="00880887" w:rsidRDefault="00CC7104" w:rsidP="00CC7104">
      <w:pPr>
        <w:pStyle w:val="Sinespaciado"/>
        <w:jc w:val="both"/>
        <w:rPr>
          <w:sz w:val="28"/>
          <w:szCs w:val="28"/>
        </w:rPr>
      </w:pPr>
    </w:p>
    <w:p w:rsidR="00CC7104" w:rsidRPr="00880887" w:rsidRDefault="00CC7104" w:rsidP="00CC7104">
      <w:pPr>
        <w:pStyle w:val="Sinespaciado"/>
        <w:jc w:val="both"/>
        <w:rPr>
          <w:sz w:val="28"/>
          <w:szCs w:val="28"/>
        </w:rPr>
      </w:pPr>
    </w:p>
    <w:p w:rsidR="00880887" w:rsidRPr="002B1423" w:rsidRDefault="00880887" w:rsidP="00CC7104">
      <w:pPr>
        <w:pStyle w:val="Sinespaciado"/>
        <w:jc w:val="both"/>
        <w:rPr>
          <w:rFonts w:cs="Arial"/>
          <w:sz w:val="28"/>
          <w:szCs w:val="28"/>
          <w:lang w:val="es-ES"/>
        </w:rPr>
      </w:pPr>
    </w:p>
    <w:p w:rsidR="00880887" w:rsidRPr="00880887" w:rsidRDefault="00880887" w:rsidP="00CC7104">
      <w:pPr>
        <w:pStyle w:val="Sinespaciado"/>
        <w:jc w:val="both"/>
        <w:rPr>
          <w:b/>
          <w:sz w:val="28"/>
          <w:szCs w:val="28"/>
        </w:rPr>
      </w:pPr>
      <w:r w:rsidRPr="00880887">
        <w:rPr>
          <w:b/>
          <w:sz w:val="28"/>
          <w:szCs w:val="28"/>
        </w:rPr>
        <w:t xml:space="preserve">Objetivo </w:t>
      </w:r>
    </w:p>
    <w:p w:rsidR="00880887" w:rsidRPr="00880887" w:rsidRDefault="00880887" w:rsidP="00CC7104">
      <w:pPr>
        <w:pStyle w:val="Sinespaciado"/>
        <w:jc w:val="both"/>
        <w:rPr>
          <w:sz w:val="28"/>
          <w:szCs w:val="28"/>
        </w:rPr>
      </w:pPr>
    </w:p>
    <w:p w:rsidR="00880887" w:rsidRPr="00880887" w:rsidRDefault="00880887" w:rsidP="00CC7104">
      <w:pPr>
        <w:pStyle w:val="Sinespaciado"/>
        <w:jc w:val="both"/>
        <w:rPr>
          <w:sz w:val="28"/>
          <w:szCs w:val="28"/>
        </w:rPr>
      </w:pPr>
    </w:p>
    <w:p w:rsidR="002B1423" w:rsidRDefault="002B1423" w:rsidP="002B1423">
      <w:pPr>
        <w:pStyle w:val="NormalWeb"/>
        <w:shd w:val="clear" w:color="auto" w:fill="FFFFFF"/>
        <w:spacing w:line="360" w:lineRule="auto"/>
        <w:jc w:val="both"/>
        <w:rPr>
          <w:rFonts w:ascii="Arial" w:hAnsi="Arial" w:cs="Arial"/>
        </w:rPr>
      </w:pPr>
      <w:r w:rsidRPr="00182797">
        <w:rPr>
          <w:rFonts w:ascii="Arial" w:hAnsi="Arial" w:cs="Arial"/>
        </w:rPr>
        <w:t>Elaborar el Plan Anual de Evaluaciones PAE 2015, a fin de que las diversas Coordinaciones del SMDIF-Nezahualcóyotl envíen su información de desempeño para elaborar los reportes trimestrales del Presupuesto basado en Resultados, se evaluarán los indicadores de desempeño conforme a las MIR (matriz de indicadores de resultados) y el calendario mensual de entrega de resultados por cada proyecto.</w:t>
      </w:r>
    </w:p>
    <w:p w:rsidR="002B1423" w:rsidRDefault="002B1423" w:rsidP="002B1423">
      <w:pPr>
        <w:pStyle w:val="NormalWeb"/>
        <w:shd w:val="clear" w:color="auto" w:fill="FFFFFF"/>
        <w:spacing w:line="360" w:lineRule="auto"/>
        <w:jc w:val="both"/>
        <w:rPr>
          <w:rFonts w:ascii="Arial" w:hAnsi="Arial" w:cs="Arial"/>
        </w:rPr>
      </w:pPr>
    </w:p>
    <w:p w:rsidR="00880887" w:rsidRDefault="00880887">
      <w:pPr>
        <w:spacing w:after="0"/>
        <w:rPr>
          <w:rFonts w:ascii="Calibri" w:eastAsia="Calibri" w:hAnsi="Calibri"/>
          <w:sz w:val="28"/>
          <w:szCs w:val="28"/>
        </w:rPr>
      </w:pPr>
      <w:r>
        <w:rPr>
          <w:sz w:val="28"/>
          <w:szCs w:val="28"/>
        </w:rPr>
        <w:br w:type="page"/>
      </w:r>
    </w:p>
    <w:p w:rsidR="00880887" w:rsidRDefault="00880887" w:rsidP="00CC7104">
      <w:pPr>
        <w:pStyle w:val="Sinespaciado"/>
        <w:jc w:val="both"/>
        <w:rPr>
          <w:rFonts w:cs="Arial"/>
          <w:sz w:val="28"/>
          <w:szCs w:val="28"/>
        </w:rPr>
      </w:pPr>
    </w:p>
    <w:p w:rsidR="00880887" w:rsidRPr="002B1423" w:rsidRDefault="00880887" w:rsidP="00CC7104">
      <w:pPr>
        <w:pStyle w:val="Sinespaciado"/>
        <w:jc w:val="both"/>
        <w:rPr>
          <w:rFonts w:ascii="Arial" w:hAnsi="Arial" w:cs="Arial"/>
          <w:b/>
        </w:rPr>
      </w:pPr>
      <w:r w:rsidRPr="002B1423">
        <w:rPr>
          <w:rFonts w:ascii="Arial" w:hAnsi="Arial" w:cs="Arial"/>
          <w:b/>
        </w:rPr>
        <w:t>CONTENIDO</w:t>
      </w:r>
    </w:p>
    <w:p w:rsidR="00880887" w:rsidRPr="002B1423" w:rsidRDefault="00880887" w:rsidP="00CC7104">
      <w:pPr>
        <w:pStyle w:val="Sinespaciado"/>
        <w:jc w:val="both"/>
        <w:rPr>
          <w:rFonts w:ascii="Arial" w:hAnsi="Arial" w:cs="Arial"/>
        </w:rPr>
      </w:pPr>
    </w:p>
    <w:p w:rsidR="00880887" w:rsidRPr="002B1423" w:rsidRDefault="00880887" w:rsidP="00880887">
      <w:pPr>
        <w:pStyle w:val="Sinespaciado"/>
        <w:numPr>
          <w:ilvl w:val="0"/>
          <w:numId w:val="9"/>
        </w:numPr>
        <w:jc w:val="both"/>
        <w:rPr>
          <w:rFonts w:ascii="Arial" w:hAnsi="Arial" w:cs="Arial"/>
          <w:b/>
        </w:rPr>
      </w:pPr>
      <w:r w:rsidRPr="002B1423">
        <w:rPr>
          <w:rFonts w:ascii="Arial" w:hAnsi="Arial" w:cs="Arial"/>
          <w:b/>
        </w:rPr>
        <w:t xml:space="preserve">INTEGRACIÓN DEL PROGRAMA OPERATIVO ANUAL (POA) </w:t>
      </w:r>
    </w:p>
    <w:p w:rsidR="00880887" w:rsidRPr="002B1423" w:rsidRDefault="00880887" w:rsidP="00880887">
      <w:pPr>
        <w:pStyle w:val="Sinespaciado"/>
        <w:ind w:left="405"/>
        <w:jc w:val="both"/>
        <w:rPr>
          <w:rFonts w:ascii="Arial" w:hAnsi="Arial" w:cs="Arial"/>
        </w:rPr>
      </w:pPr>
    </w:p>
    <w:p w:rsidR="00880887" w:rsidRPr="002B1423" w:rsidRDefault="00880887" w:rsidP="00880887">
      <w:pPr>
        <w:pStyle w:val="Sinespaciado"/>
        <w:ind w:left="405"/>
        <w:jc w:val="both"/>
        <w:rPr>
          <w:rFonts w:ascii="Arial" w:hAnsi="Arial" w:cs="Arial"/>
        </w:rPr>
      </w:pPr>
    </w:p>
    <w:p w:rsidR="00096A68" w:rsidRPr="002B1423" w:rsidRDefault="00880887" w:rsidP="00096A68">
      <w:pPr>
        <w:pStyle w:val="Sinespaciado"/>
        <w:ind w:left="405"/>
        <w:jc w:val="both"/>
        <w:rPr>
          <w:rFonts w:ascii="Arial" w:hAnsi="Arial" w:cs="Arial"/>
        </w:rPr>
      </w:pPr>
      <w:r w:rsidRPr="002B1423">
        <w:rPr>
          <w:rFonts w:ascii="Arial" w:hAnsi="Arial" w:cs="Arial"/>
        </w:rPr>
        <w:t xml:space="preserve">De conformidad con el “Manual para la Planeación, Programación y </w:t>
      </w:r>
      <w:proofErr w:type="spellStart"/>
      <w:r w:rsidRPr="002B1423">
        <w:rPr>
          <w:rFonts w:ascii="Arial" w:hAnsi="Arial" w:cs="Arial"/>
        </w:rPr>
        <w:t>Presupuestación</w:t>
      </w:r>
      <w:proofErr w:type="spellEnd"/>
      <w:r w:rsidRPr="002B1423">
        <w:rPr>
          <w:rFonts w:ascii="Arial" w:hAnsi="Arial" w:cs="Arial"/>
        </w:rPr>
        <w:t xml:space="preserve"> </w:t>
      </w:r>
      <w:r w:rsidR="00096A68" w:rsidRPr="002B1423">
        <w:rPr>
          <w:rFonts w:ascii="Arial" w:hAnsi="Arial" w:cs="Arial"/>
        </w:rPr>
        <w:t>del Sistema</w:t>
      </w:r>
      <w:r w:rsidRPr="002B1423">
        <w:rPr>
          <w:rFonts w:ascii="Arial" w:hAnsi="Arial" w:cs="Arial"/>
        </w:rPr>
        <w:t xml:space="preserve"> para el Ejercicio Fiscal 2015” y demás ordenamientos aplicables en la materia, los proyectos que sean financiados con recursos públicos deben integrar el Programa Operativo Anual (POA), para el caso del ejercicio fiscal 2015 estarán contenidos por los siguientes seis formatos que al mismo tiempo conforman el Presupuesto basado en Resultados (</w:t>
      </w:r>
      <w:proofErr w:type="spellStart"/>
      <w:r w:rsidRPr="002B1423">
        <w:rPr>
          <w:rFonts w:ascii="Arial" w:hAnsi="Arial" w:cs="Arial"/>
        </w:rPr>
        <w:t>PbR</w:t>
      </w:r>
      <w:proofErr w:type="spellEnd"/>
      <w:r w:rsidRPr="002B1423">
        <w:rPr>
          <w:rFonts w:ascii="Arial" w:hAnsi="Arial" w:cs="Arial"/>
        </w:rPr>
        <w:t>):</w:t>
      </w:r>
    </w:p>
    <w:p w:rsidR="00096A68" w:rsidRPr="002B1423" w:rsidRDefault="00096A68" w:rsidP="00096A68">
      <w:pPr>
        <w:pStyle w:val="Sinespaciado"/>
        <w:ind w:left="405"/>
        <w:jc w:val="both"/>
        <w:rPr>
          <w:rFonts w:ascii="Arial" w:hAnsi="Arial" w:cs="Arial"/>
        </w:rPr>
      </w:pPr>
    </w:p>
    <w:p w:rsidR="00096A68" w:rsidRPr="002B1423" w:rsidRDefault="00880887" w:rsidP="002B1423">
      <w:pPr>
        <w:pStyle w:val="Sinespaciado"/>
        <w:spacing w:line="360" w:lineRule="auto"/>
        <w:ind w:left="851"/>
        <w:jc w:val="both"/>
        <w:rPr>
          <w:rFonts w:ascii="Arial" w:hAnsi="Arial" w:cs="Arial"/>
        </w:rPr>
      </w:pPr>
      <w:r w:rsidRPr="002B1423">
        <w:rPr>
          <w:rFonts w:ascii="Arial" w:hAnsi="Arial" w:cs="Arial"/>
        </w:rPr>
        <w:t xml:space="preserve"> a) </w:t>
      </w:r>
      <w:proofErr w:type="spellStart"/>
      <w:r w:rsidRPr="002B1423">
        <w:rPr>
          <w:rFonts w:ascii="Arial" w:hAnsi="Arial" w:cs="Arial"/>
          <w:b/>
        </w:rPr>
        <w:t>PbRM</w:t>
      </w:r>
      <w:proofErr w:type="spellEnd"/>
      <w:r w:rsidRPr="002B1423">
        <w:rPr>
          <w:rFonts w:ascii="Arial" w:hAnsi="Arial" w:cs="Arial"/>
          <w:b/>
        </w:rPr>
        <w:t xml:space="preserve"> 01a</w:t>
      </w:r>
      <w:r w:rsidRPr="002B1423">
        <w:rPr>
          <w:rFonts w:ascii="Arial" w:hAnsi="Arial" w:cs="Arial"/>
        </w:rPr>
        <w:t xml:space="preserve"> – Dimensión Administrativa del Gasto.</w:t>
      </w:r>
    </w:p>
    <w:p w:rsidR="00096A68" w:rsidRPr="002B1423" w:rsidRDefault="00880887" w:rsidP="002B1423">
      <w:pPr>
        <w:pStyle w:val="Sinespaciado"/>
        <w:spacing w:line="360" w:lineRule="auto"/>
        <w:ind w:left="851"/>
        <w:jc w:val="both"/>
        <w:rPr>
          <w:rFonts w:ascii="Arial" w:hAnsi="Arial" w:cs="Arial"/>
        </w:rPr>
      </w:pPr>
      <w:r w:rsidRPr="002B1423">
        <w:rPr>
          <w:rFonts w:ascii="Arial" w:hAnsi="Arial" w:cs="Arial"/>
        </w:rPr>
        <w:t xml:space="preserve"> b) </w:t>
      </w:r>
      <w:proofErr w:type="spellStart"/>
      <w:r w:rsidRPr="002B1423">
        <w:rPr>
          <w:rFonts w:ascii="Arial" w:hAnsi="Arial" w:cs="Arial"/>
          <w:b/>
        </w:rPr>
        <w:t>PbRM</w:t>
      </w:r>
      <w:proofErr w:type="spellEnd"/>
      <w:r w:rsidRPr="002B1423">
        <w:rPr>
          <w:rFonts w:ascii="Arial" w:hAnsi="Arial" w:cs="Arial"/>
          <w:b/>
        </w:rPr>
        <w:t xml:space="preserve"> 01b</w:t>
      </w:r>
      <w:r w:rsidRPr="002B1423">
        <w:rPr>
          <w:rFonts w:ascii="Arial" w:hAnsi="Arial" w:cs="Arial"/>
        </w:rPr>
        <w:t xml:space="preserve"> – Descripción del Programa Presupuestario (Análisis DOFA).</w:t>
      </w:r>
    </w:p>
    <w:p w:rsidR="00096A68" w:rsidRPr="002B1423" w:rsidRDefault="00880887" w:rsidP="002B1423">
      <w:pPr>
        <w:pStyle w:val="Sinespaciado"/>
        <w:spacing w:line="360" w:lineRule="auto"/>
        <w:ind w:left="851"/>
        <w:jc w:val="both"/>
        <w:rPr>
          <w:rFonts w:ascii="Arial" w:hAnsi="Arial" w:cs="Arial"/>
        </w:rPr>
      </w:pPr>
      <w:r w:rsidRPr="002B1423">
        <w:rPr>
          <w:rFonts w:ascii="Arial" w:hAnsi="Arial" w:cs="Arial"/>
        </w:rPr>
        <w:t xml:space="preserve"> c) </w:t>
      </w:r>
      <w:proofErr w:type="spellStart"/>
      <w:r w:rsidRPr="002B1423">
        <w:rPr>
          <w:rFonts w:ascii="Arial" w:hAnsi="Arial" w:cs="Arial"/>
          <w:b/>
        </w:rPr>
        <w:t>PbRM</w:t>
      </w:r>
      <w:proofErr w:type="spellEnd"/>
      <w:r w:rsidRPr="002B1423">
        <w:rPr>
          <w:rFonts w:ascii="Arial" w:hAnsi="Arial" w:cs="Arial"/>
          <w:b/>
        </w:rPr>
        <w:t xml:space="preserve"> 01c</w:t>
      </w:r>
      <w:r w:rsidRPr="002B1423">
        <w:rPr>
          <w:rFonts w:ascii="Arial" w:hAnsi="Arial" w:cs="Arial"/>
        </w:rPr>
        <w:t xml:space="preserve"> – Programa Anual de Metas Físicas por Proyecto. </w:t>
      </w:r>
    </w:p>
    <w:p w:rsidR="00096A68" w:rsidRPr="002B1423" w:rsidRDefault="00096A68" w:rsidP="002B1423">
      <w:pPr>
        <w:pStyle w:val="Sinespaciado"/>
        <w:spacing w:line="360" w:lineRule="auto"/>
        <w:ind w:left="851"/>
        <w:jc w:val="both"/>
        <w:rPr>
          <w:rFonts w:ascii="Arial" w:hAnsi="Arial" w:cs="Arial"/>
        </w:rPr>
      </w:pPr>
      <w:r w:rsidRPr="002B1423">
        <w:rPr>
          <w:rFonts w:ascii="Arial" w:hAnsi="Arial" w:cs="Arial"/>
        </w:rPr>
        <w:t xml:space="preserve"> </w:t>
      </w:r>
      <w:r w:rsidR="00880887" w:rsidRPr="002B1423">
        <w:rPr>
          <w:rFonts w:ascii="Arial" w:hAnsi="Arial" w:cs="Arial"/>
        </w:rPr>
        <w:t xml:space="preserve">d) </w:t>
      </w:r>
      <w:proofErr w:type="spellStart"/>
      <w:r w:rsidR="00880887" w:rsidRPr="002B1423">
        <w:rPr>
          <w:rFonts w:ascii="Arial" w:hAnsi="Arial" w:cs="Arial"/>
          <w:b/>
        </w:rPr>
        <w:t>PbRM</w:t>
      </w:r>
      <w:proofErr w:type="spellEnd"/>
      <w:r w:rsidR="00880887" w:rsidRPr="002B1423">
        <w:rPr>
          <w:rFonts w:ascii="Arial" w:hAnsi="Arial" w:cs="Arial"/>
          <w:b/>
        </w:rPr>
        <w:t xml:space="preserve"> 01d</w:t>
      </w:r>
      <w:r w:rsidR="00880887" w:rsidRPr="002B1423">
        <w:rPr>
          <w:rFonts w:ascii="Arial" w:hAnsi="Arial" w:cs="Arial"/>
        </w:rPr>
        <w:t xml:space="preserve"> – Ficha Técnica de Indicadores de Desempeño (utilizar la MIR).</w:t>
      </w:r>
    </w:p>
    <w:p w:rsidR="00096A68" w:rsidRPr="002B1423" w:rsidRDefault="00880887" w:rsidP="002B1423">
      <w:pPr>
        <w:pStyle w:val="Sinespaciado"/>
        <w:spacing w:line="360" w:lineRule="auto"/>
        <w:ind w:left="851"/>
        <w:jc w:val="both"/>
        <w:rPr>
          <w:rFonts w:ascii="Arial" w:hAnsi="Arial" w:cs="Arial"/>
        </w:rPr>
      </w:pPr>
      <w:r w:rsidRPr="002B1423">
        <w:rPr>
          <w:rFonts w:ascii="Arial" w:hAnsi="Arial" w:cs="Arial"/>
        </w:rPr>
        <w:t xml:space="preserve"> e) </w:t>
      </w:r>
      <w:proofErr w:type="spellStart"/>
      <w:r w:rsidRPr="002B1423">
        <w:rPr>
          <w:rFonts w:ascii="Arial" w:hAnsi="Arial" w:cs="Arial"/>
          <w:b/>
        </w:rPr>
        <w:t>PbRM</w:t>
      </w:r>
      <w:proofErr w:type="spellEnd"/>
      <w:r w:rsidRPr="002B1423">
        <w:rPr>
          <w:rFonts w:ascii="Arial" w:hAnsi="Arial" w:cs="Arial"/>
          <w:b/>
        </w:rPr>
        <w:t xml:space="preserve"> 01e</w:t>
      </w:r>
      <w:r w:rsidRPr="002B1423">
        <w:rPr>
          <w:rFonts w:ascii="Arial" w:hAnsi="Arial" w:cs="Arial"/>
        </w:rPr>
        <w:t xml:space="preserve"> – Matriz de Indicadores de Resultados (utilizar MML).</w:t>
      </w:r>
    </w:p>
    <w:p w:rsidR="00096A68" w:rsidRPr="002B1423" w:rsidRDefault="00880887" w:rsidP="002B1423">
      <w:pPr>
        <w:pStyle w:val="Sinespaciado"/>
        <w:spacing w:line="360" w:lineRule="auto"/>
        <w:ind w:left="851"/>
        <w:jc w:val="both"/>
        <w:rPr>
          <w:rFonts w:ascii="Arial" w:hAnsi="Arial" w:cs="Arial"/>
        </w:rPr>
      </w:pPr>
      <w:r w:rsidRPr="002B1423">
        <w:rPr>
          <w:rFonts w:ascii="Arial" w:hAnsi="Arial" w:cs="Arial"/>
        </w:rPr>
        <w:t xml:space="preserve"> f) </w:t>
      </w:r>
      <w:proofErr w:type="spellStart"/>
      <w:r w:rsidRPr="002B1423">
        <w:rPr>
          <w:rFonts w:ascii="Arial" w:hAnsi="Arial" w:cs="Arial"/>
          <w:b/>
        </w:rPr>
        <w:t>PbRM</w:t>
      </w:r>
      <w:proofErr w:type="spellEnd"/>
      <w:r w:rsidRPr="002B1423">
        <w:rPr>
          <w:rFonts w:ascii="Arial" w:hAnsi="Arial" w:cs="Arial"/>
          <w:b/>
        </w:rPr>
        <w:t xml:space="preserve"> 02a</w:t>
      </w:r>
      <w:r w:rsidRPr="002B1423">
        <w:rPr>
          <w:rFonts w:ascii="Arial" w:hAnsi="Arial" w:cs="Arial"/>
        </w:rPr>
        <w:t xml:space="preserve"> – Calendarización de Metas Físicas por Proyecto.</w:t>
      </w:r>
    </w:p>
    <w:p w:rsidR="00096A68" w:rsidRPr="002B1423" w:rsidRDefault="00096A68" w:rsidP="00096A68">
      <w:pPr>
        <w:pStyle w:val="Sinespaciado"/>
        <w:ind w:left="405"/>
        <w:jc w:val="both"/>
        <w:rPr>
          <w:rFonts w:ascii="Arial" w:hAnsi="Arial" w:cs="Arial"/>
        </w:rPr>
      </w:pPr>
    </w:p>
    <w:p w:rsidR="00096A68" w:rsidRPr="002B1423" w:rsidRDefault="00096A68" w:rsidP="00096A68">
      <w:pPr>
        <w:pStyle w:val="Sinespaciado"/>
        <w:ind w:left="405"/>
        <w:jc w:val="both"/>
        <w:rPr>
          <w:rFonts w:ascii="Arial" w:hAnsi="Arial" w:cs="Arial"/>
        </w:rPr>
      </w:pPr>
    </w:p>
    <w:p w:rsidR="00096A68" w:rsidRPr="002B1423" w:rsidRDefault="00096A68" w:rsidP="00096A68">
      <w:pPr>
        <w:pStyle w:val="Sinespaciado"/>
        <w:ind w:left="405"/>
        <w:jc w:val="both"/>
        <w:rPr>
          <w:rFonts w:ascii="Arial" w:hAnsi="Arial" w:cs="Arial"/>
        </w:rPr>
      </w:pPr>
    </w:p>
    <w:p w:rsidR="00880887" w:rsidRPr="002B1423" w:rsidRDefault="00880887" w:rsidP="00096A68">
      <w:pPr>
        <w:pStyle w:val="Sinespaciado"/>
        <w:numPr>
          <w:ilvl w:val="0"/>
          <w:numId w:val="9"/>
        </w:numPr>
        <w:jc w:val="both"/>
        <w:rPr>
          <w:rFonts w:ascii="Arial" w:hAnsi="Arial" w:cs="Arial"/>
          <w:b/>
        </w:rPr>
      </w:pPr>
      <w:r w:rsidRPr="002B1423">
        <w:rPr>
          <w:rFonts w:ascii="Arial" w:hAnsi="Arial" w:cs="Arial"/>
          <w:b/>
        </w:rPr>
        <w:t>INTEGRACIÓN DE LOS REPORTES TRIMESTRALES (</w:t>
      </w:r>
      <w:proofErr w:type="spellStart"/>
      <w:r w:rsidRPr="002B1423">
        <w:rPr>
          <w:rFonts w:ascii="Arial" w:hAnsi="Arial" w:cs="Arial"/>
          <w:b/>
        </w:rPr>
        <w:t>PbRM</w:t>
      </w:r>
      <w:proofErr w:type="spellEnd"/>
      <w:r w:rsidRPr="002B1423">
        <w:rPr>
          <w:rFonts w:ascii="Arial" w:hAnsi="Arial" w:cs="Arial"/>
          <w:b/>
        </w:rPr>
        <w:t>) Y FICHA TÉCNICA DE SEGUIMIENTO DEL INDICADOR DE DESEMPEÑO</w:t>
      </w:r>
      <w:r w:rsidR="00096A68" w:rsidRPr="002B1423">
        <w:rPr>
          <w:rFonts w:ascii="Arial" w:hAnsi="Arial" w:cs="Arial"/>
          <w:b/>
        </w:rPr>
        <w:t>.</w:t>
      </w:r>
    </w:p>
    <w:p w:rsidR="00096A68" w:rsidRPr="002B1423" w:rsidRDefault="00096A68" w:rsidP="00096A68">
      <w:pPr>
        <w:pStyle w:val="Sinespaciado"/>
        <w:jc w:val="both"/>
        <w:rPr>
          <w:rFonts w:ascii="Arial" w:hAnsi="Arial" w:cs="Arial"/>
          <w:b/>
        </w:rPr>
      </w:pPr>
    </w:p>
    <w:p w:rsidR="00096A68" w:rsidRPr="002B1423" w:rsidRDefault="00096A68" w:rsidP="00096A68">
      <w:pPr>
        <w:pStyle w:val="Sinespaciado"/>
        <w:jc w:val="both"/>
        <w:rPr>
          <w:rFonts w:ascii="Arial" w:hAnsi="Arial" w:cs="Arial"/>
          <w:b/>
        </w:rPr>
      </w:pPr>
    </w:p>
    <w:p w:rsidR="00096A68" w:rsidRPr="002B1423" w:rsidRDefault="00096A68" w:rsidP="00096A68">
      <w:pPr>
        <w:pStyle w:val="Sinespaciado"/>
        <w:jc w:val="both"/>
        <w:rPr>
          <w:rFonts w:ascii="Arial" w:hAnsi="Arial" w:cs="Arial"/>
          <w:b/>
        </w:rPr>
      </w:pPr>
    </w:p>
    <w:p w:rsidR="00096A68" w:rsidRPr="002B1423" w:rsidRDefault="00096A68" w:rsidP="00096A68">
      <w:pPr>
        <w:pStyle w:val="Sinespaciado"/>
        <w:jc w:val="both"/>
        <w:rPr>
          <w:rFonts w:ascii="Arial" w:hAnsi="Arial" w:cs="Arial"/>
        </w:rPr>
      </w:pPr>
      <w:r w:rsidRPr="002B1423">
        <w:rPr>
          <w:rFonts w:ascii="Arial" w:hAnsi="Arial" w:cs="Arial"/>
        </w:rPr>
        <w:t>El Reporte Trimestral estará integrado por los siguientes dos formatos:</w:t>
      </w:r>
    </w:p>
    <w:p w:rsidR="00096A68" w:rsidRPr="002B1423" w:rsidRDefault="00096A68" w:rsidP="00096A68">
      <w:pPr>
        <w:pStyle w:val="Sinespaciado"/>
        <w:jc w:val="both"/>
        <w:rPr>
          <w:rFonts w:ascii="Arial" w:hAnsi="Arial" w:cs="Arial"/>
        </w:rPr>
      </w:pPr>
    </w:p>
    <w:p w:rsidR="00096A68" w:rsidRPr="002B1423" w:rsidRDefault="00096A68" w:rsidP="00096A68">
      <w:pPr>
        <w:pStyle w:val="Sinespaciado"/>
        <w:jc w:val="both"/>
        <w:rPr>
          <w:rFonts w:ascii="Arial" w:hAnsi="Arial" w:cs="Arial"/>
        </w:rPr>
      </w:pPr>
    </w:p>
    <w:p w:rsidR="00096A68" w:rsidRPr="002B1423" w:rsidRDefault="00096A68" w:rsidP="00920631">
      <w:pPr>
        <w:pStyle w:val="Sinespaciado"/>
        <w:numPr>
          <w:ilvl w:val="0"/>
          <w:numId w:val="10"/>
        </w:numPr>
        <w:spacing w:line="276" w:lineRule="auto"/>
        <w:ind w:left="1134" w:hanging="141"/>
        <w:rPr>
          <w:rFonts w:ascii="Arial" w:hAnsi="Arial" w:cs="Arial"/>
        </w:rPr>
      </w:pPr>
      <w:proofErr w:type="spellStart"/>
      <w:r w:rsidRPr="002B1423">
        <w:rPr>
          <w:rFonts w:ascii="Arial" w:hAnsi="Arial" w:cs="Arial"/>
        </w:rPr>
        <w:t>PbRM</w:t>
      </w:r>
      <w:proofErr w:type="spellEnd"/>
      <w:r w:rsidRPr="002B1423">
        <w:rPr>
          <w:rFonts w:ascii="Arial" w:hAnsi="Arial" w:cs="Arial"/>
        </w:rPr>
        <w:t xml:space="preserve"> 08c – Reporte Trimestral de Avance de Metas Físicas por Proyecto</w:t>
      </w:r>
    </w:p>
    <w:p w:rsidR="00096A68" w:rsidRPr="002B1423" w:rsidRDefault="00096A68" w:rsidP="00920631">
      <w:pPr>
        <w:pStyle w:val="Sinespaciado"/>
        <w:spacing w:line="276" w:lineRule="auto"/>
        <w:ind w:left="1418"/>
        <w:rPr>
          <w:rFonts w:ascii="Arial" w:hAnsi="Arial" w:cs="Arial"/>
        </w:rPr>
      </w:pPr>
      <w:r w:rsidRPr="002B1423">
        <w:rPr>
          <w:rFonts w:ascii="Arial" w:hAnsi="Arial" w:cs="Arial"/>
        </w:rPr>
        <w:t xml:space="preserve">(Deberá   respetarse la    programación previamente establecida en el </w:t>
      </w:r>
      <w:r w:rsidR="00311FD6" w:rsidRPr="002B1423">
        <w:rPr>
          <w:rFonts w:ascii="Arial" w:hAnsi="Arial" w:cs="Arial"/>
        </w:rPr>
        <w:t xml:space="preserve">  </w:t>
      </w:r>
      <w:r w:rsidRPr="002B1423">
        <w:rPr>
          <w:rFonts w:ascii="Arial" w:hAnsi="Arial" w:cs="Arial"/>
        </w:rPr>
        <w:t xml:space="preserve">formato  anual </w:t>
      </w:r>
      <w:proofErr w:type="spellStart"/>
      <w:r w:rsidRPr="002B1423">
        <w:rPr>
          <w:rFonts w:ascii="Arial" w:hAnsi="Arial" w:cs="Arial"/>
        </w:rPr>
        <w:t>PbRM</w:t>
      </w:r>
      <w:proofErr w:type="spellEnd"/>
      <w:r w:rsidRPr="002B1423">
        <w:rPr>
          <w:rFonts w:ascii="Arial" w:hAnsi="Arial" w:cs="Arial"/>
        </w:rPr>
        <w:t xml:space="preserve"> 02a). </w:t>
      </w:r>
    </w:p>
    <w:p w:rsidR="00096A68" w:rsidRPr="002B1423" w:rsidRDefault="00096A68" w:rsidP="00920631">
      <w:pPr>
        <w:pStyle w:val="Sinespaciado"/>
        <w:spacing w:line="276" w:lineRule="auto"/>
        <w:ind w:left="1134" w:hanging="141"/>
        <w:rPr>
          <w:rFonts w:ascii="Arial" w:hAnsi="Arial" w:cs="Arial"/>
        </w:rPr>
      </w:pPr>
    </w:p>
    <w:p w:rsidR="00096A68" w:rsidRPr="002B1423" w:rsidRDefault="00096A68" w:rsidP="00920631">
      <w:pPr>
        <w:pStyle w:val="Sinespaciado"/>
        <w:spacing w:line="276" w:lineRule="auto"/>
        <w:ind w:left="1134" w:hanging="141"/>
        <w:rPr>
          <w:rFonts w:ascii="Arial" w:hAnsi="Arial" w:cs="Arial"/>
        </w:rPr>
      </w:pPr>
      <w:r w:rsidRPr="002B1423">
        <w:rPr>
          <w:rFonts w:ascii="Arial" w:hAnsi="Arial" w:cs="Arial"/>
        </w:rPr>
        <w:t xml:space="preserve">b) </w:t>
      </w:r>
      <w:r w:rsidR="00311FD6" w:rsidRPr="002B1423">
        <w:rPr>
          <w:rFonts w:ascii="Arial" w:hAnsi="Arial" w:cs="Arial"/>
        </w:rPr>
        <w:t xml:space="preserve"> </w:t>
      </w:r>
      <w:r w:rsidRPr="002B1423">
        <w:rPr>
          <w:rFonts w:ascii="Arial" w:hAnsi="Arial" w:cs="Arial"/>
        </w:rPr>
        <w:t>Ficha Técnica de Seguimiento de Indicador Estratégico o de Gestión</w:t>
      </w:r>
    </w:p>
    <w:p w:rsidR="00920631" w:rsidRPr="002B1423" w:rsidRDefault="00920631" w:rsidP="00920631">
      <w:pPr>
        <w:pStyle w:val="Sinespaciado"/>
        <w:spacing w:line="276" w:lineRule="auto"/>
        <w:ind w:left="1134" w:hanging="141"/>
        <w:rPr>
          <w:rFonts w:ascii="Arial" w:hAnsi="Arial" w:cs="Arial"/>
          <w:b/>
        </w:rPr>
      </w:pPr>
    </w:p>
    <w:p w:rsidR="002B1423" w:rsidRDefault="002B1423">
      <w:pPr>
        <w:rPr>
          <w:rFonts w:ascii="Arial" w:hAnsi="Arial" w:cs="Arial"/>
          <w:b/>
        </w:rPr>
      </w:pPr>
      <w:r>
        <w:rPr>
          <w:rFonts w:ascii="Arial" w:hAnsi="Arial" w:cs="Arial"/>
          <w:b/>
        </w:rPr>
        <w:br w:type="page"/>
      </w:r>
    </w:p>
    <w:p w:rsidR="00920631" w:rsidRPr="002B1423" w:rsidRDefault="00920631" w:rsidP="00920631">
      <w:pPr>
        <w:pStyle w:val="Sinespaciado"/>
        <w:spacing w:line="276" w:lineRule="auto"/>
        <w:ind w:left="1134" w:hanging="141"/>
        <w:rPr>
          <w:rFonts w:ascii="Arial" w:hAnsi="Arial" w:cs="Arial"/>
          <w:b/>
        </w:rPr>
      </w:pPr>
    </w:p>
    <w:p w:rsidR="00920631" w:rsidRPr="002B1423" w:rsidRDefault="00920631" w:rsidP="00920631">
      <w:pPr>
        <w:pStyle w:val="Sinespaciado"/>
        <w:numPr>
          <w:ilvl w:val="1"/>
          <w:numId w:val="9"/>
        </w:numPr>
        <w:spacing w:line="276" w:lineRule="auto"/>
        <w:jc w:val="both"/>
        <w:rPr>
          <w:rFonts w:ascii="Arial" w:hAnsi="Arial" w:cs="Arial"/>
          <w:b/>
        </w:rPr>
      </w:pPr>
      <w:r w:rsidRPr="002B1423">
        <w:rPr>
          <w:rFonts w:ascii="Arial" w:hAnsi="Arial" w:cs="Arial"/>
          <w:b/>
        </w:rPr>
        <w:t xml:space="preserve">INSTRUCTIVO DE LLENADO DE LA FICHA TÉCNICA DE SEGUIMIENTO DELINDICADOR ESTRATÉGICO O DE GESTIÓN </w:t>
      </w:r>
    </w:p>
    <w:p w:rsidR="00920631" w:rsidRDefault="00920631" w:rsidP="00920631">
      <w:pPr>
        <w:pStyle w:val="Sinespaciado"/>
        <w:spacing w:line="276" w:lineRule="auto"/>
        <w:ind w:left="1065"/>
        <w:jc w:val="both"/>
        <w:rPr>
          <w:b/>
          <w:sz w:val="28"/>
          <w:szCs w:val="28"/>
        </w:rPr>
      </w:pPr>
    </w:p>
    <w:p w:rsidR="00920631" w:rsidRDefault="00920631" w:rsidP="00920631">
      <w:pPr>
        <w:pStyle w:val="Sinespaciado"/>
        <w:spacing w:line="276" w:lineRule="auto"/>
        <w:ind w:left="1065"/>
        <w:jc w:val="both"/>
        <w:rPr>
          <w:b/>
          <w:sz w:val="28"/>
          <w:szCs w:val="28"/>
        </w:rPr>
      </w:pPr>
    </w:p>
    <w:tbl>
      <w:tblPr>
        <w:tblStyle w:val="Tablaconcuadrcula"/>
        <w:tblW w:w="975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755"/>
      </w:tblGrid>
      <w:tr w:rsidR="00920631" w:rsidTr="00C27DFA">
        <w:trPr>
          <w:trHeight w:val="567"/>
        </w:trPr>
        <w:tc>
          <w:tcPr>
            <w:tcW w:w="9755" w:type="dxa"/>
            <w:shd w:val="clear" w:color="auto" w:fill="BFBFBF" w:themeFill="background1" w:themeFillShade="BF"/>
            <w:vAlign w:val="center"/>
          </w:tcPr>
          <w:p w:rsidR="00920631" w:rsidRDefault="00920631" w:rsidP="007B6368">
            <w:pPr>
              <w:pStyle w:val="Sinespaciado"/>
              <w:spacing w:line="276" w:lineRule="auto"/>
              <w:jc w:val="center"/>
              <w:rPr>
                <w:b/>
                <w:sz w:val="28"/>
                <w:szCs w:val="28"/>
              </w:rPr>
            </w:pPr>
            <w:r w:rsidRPr="00920631">
              <w:rPr>
                <w:b/>
                <w:sz w:val="24"/>
                <w:szCs w:val="24"/>
              </w:rPr>
              <w:t>INSTRUCTIVO DE FICHA TÉCNICA DE SEGUIMIENTO DE INDICADORES</w:t>
            </w:r>
          </w:p>
        </w:tc>
      </w:tr>
    </w:tbl>
    <w:p w:rsidR="00920631" w:rsidRDefault="00920631" w:rsidP="00920631">
      <w:pPr>
        <w:pStyle w:val="Sinespaciado"/>
        <w:spacing w:line="276" w:lineRule="auto"/>
        <w:ind w:left="1065"/>
        <w:jc w:val="both"/>
        <w:rPr>
          <w:b/>
          <w:sz w:val="28"/>
          <w:szCs w:val="28"/>
        </w:rPr>
      </w:pPr>
    </w:p>
    <w:p w:rsidR="00920631" w:rsidRDefault="00920631" w:rsidP="00920631">
      <w:pPr>
        <w:pStyle w:val="Sinespaciado"/>
        <w:spacing w:line="276" w:lineRule="auto"/>
        <w:ind w:left="1065"/>
        <w:jc w:val="both"/>
        <w:rPr>
          <w:b/>
          <w:sz w:val="28"/>
          <w:szCs w:val="28"/>
        </w:rPr>
      </w:pPr>
    </w:p>
    <w:tbl>
      <w:tblPr>
        <w:tblStyle w:val="Tablaconcuadrcula"/>
        <w:tblW w:w="0" w:type="auto"/>
        <w:tblInd w:w="993" w:type="dxa"/>
        <w:tblLook w:val="04A0" w:firstRow="1" w:lastRow="0" w:firstColumn="1" w:lastColumn="0" w:noHBand="0" w:noVBand="1"/>
      </w:tblPr>
      <w:tblGrid>
        <w:gridCol w:w="1378"/>
        <w:gridCol w:w="7342"/>
      </w:tblGrid>
      <w:tr w:rsidR="007B6368" w:rsidTr="007B6368">
        <w:tc>
          <w:tcPr>
            <w:tcW w:w="1383" w:type="dxa"/>
          </w:tcPr>
          <w:p w:rsidR="007B6368" w:rsidRPr="007B6368" w:rsidRDefault="007B6368" w:rsidP="00920631">
            <w:pPr>
              <w:pStyle w:val="Sinespaciado"/>
              <w:spacing w:line="276" w:lineRule="auto"/>
              <w:rPr>
                <w:b/>
                <w:sz w:val="24"/>
                <w:szCs w:val="24"/>
              </w:rPr>
            </w:pPr>
            <w:r w:rsidRPr="007B6368">
              <w:rPr>
                <w:b/>
                <w:sz w:val="24"/>
                <w:szCs w:val="24"/>
              </w:rPr>
              <w:t>FINALIDAD</w:t>
            </w:r>
          </w:p>
        </w:tc>
        <w:tc>
          <w:tcPr>
            <w:tcW w:w="7762" w:type="dxa"/>
          </w:tcPr>
          <w:p w:rsidR="007B6368" w:rsidRPr="007B6368" w:rsidRDefault="007B6368" w:rsidP="007B6368">
            <w:pPr>
              <w:pStyle w:val="Sinespaciado"/>
              <w:spacing w:line="276" w:lineRule="auto"/>
              <w:jc w:val="both"/>
              <w:rPr>
                <w:b/>
                <w:sz w:val="24"/>
                <w:szCs w:val="24"/>
              </w:rPr>
            </w:pPr>
            <w:r w:rsidRPr="007B6368">
              <w:rPr>
                <w:b/>
                <w:sz w:val="24"/>
                <w:szCs w:val="24"/>
              </w:rPr>
              <w:t>Evaluar el avance trimestral o cumplimiento de las principales variables que concretizan los objetivos planteados en el Plan de Desarrollo Municipal.</w:t>
            </w:r>
          </w:p>
        </w:tc>
      </w:tr>
    </w:tbl>
    <w:p w:rsidR="00096A68" w:rsidRDefault="00096A68" w:rsidP="00920631">
      <w:pPr>
        <w:pStyle w:val="Sinespaciado"/>
        <w:spacing w:line="276" w:lineRule="auto"/>
        <w:ind w:left="993" w:hanging="708"/>
        <w:rPr>
          <w:b/>
          <w:sz w:val="28"/>
          <w:szCs w:val="28"/>
        </w:rPr>
      </w:pPr>
    </w:p>
    <w:p w:rsidR="00311FD6" w:rsidRDefault="00311FD6" w:rsidP="00096A68">
      <w:pPr>
        <w:pStyle w:val="Sinespaciado"/>
        <w:ind w:left="405"/>
        <w:jc w:val="both"/>
        <w:rPr>
          <w:rFonts w:cs="Arial"/>
          <w:b/>
          <w:sz w:val="28"/>
          <w:szCs w:val="28"/>
        </w:rPr>
      </w:pPr>
    </w:p>
    <w:p w:rsidR="007B6368" w:rsidRDefault="007B6368" w:rsidP="00847C57">
      <w:pPr>
        <w:pStyle w:val="Sinespaciado"/>
        <w:spacing w:line="276" w:lineRule="auto"/>
        <w:jc w:val="center"/>
        <w:rPr>
          <w:rFonts w:cs="Arial"/>
          <w:b/>
          <w:sz w:val="28"/>
          <w:szCs w:val="28"/>
        </w:rPr>
      </w:pPr>
    </w:p>
    <w:tbl>
      <w:tblPr>
        <w:tblStyle w:val="Tablaconcuadrcula"/>
        <w:tblW w:w="0" w:type="auto"/>
        <w:tblInd w:w="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308"/>
      </w:tblGrid>
      <w:tr w:rsidR="007B6368" w:rsidTr="00C27DFA">
        <w:trPr>
          <w:trHeight w:val="442"/>
        </w:trPr>
        <w:tc>
          <w:tcPr>
            <w:tcW w:w="9733" w:type="dxa"/>
            <w:shd w:val="clear" w:color="auto" w:fill="BFBFBF" w:themeFill="background1" w:themeFillShade="BF"/>
            <w:vAlign w:val="center"/>
          </w:tcPr>
          <w:p w:rsidR="007B6368" w:rsidRPr="00847C57" w:rsidRDefault="00847C57" w:rsidP="00847C57">
            <w:pPr>
              <w:pStyle w:val="Sinespaciado"/>
              <w:jc w:val="center"/>
              <w:rPr>
                <w:rFonts w:cs="Arial"/>
                <w:b/>
                <w:sz w:val="24"/>
                <w:szCs w:val="24"/>
                <w:lang w:val="es-ES"/>
              </w:rPr>
            </w:pPr>
            <w:r w:rsidRPr="00847C57">
              <w:rPr>
                <w:rFonts w:cs="Arial"/>
                <w:b/>
                <w:sz w:val="24"/>
                <w:szCs w:val="24"/>
                <w:lang w:val="es-ES"/>
              </w:rPr>
              <w:t>IDENTIFICADOR</w:t>
            </w:r>
          </w:p>
        </w:tc>
      </w:tr>
    </w:tbl>
    <w:p w:rsidR="007B6368" w:rsidRDefault="007B6368" w:rsidP="00096A68">
      <w:pPr>
        <w:pStyle w:val="Sinespaciado"/>
        <w:ind w:left="405"/>
        <w:jc w:val="both"/>
        <w:rPr>
          <w:rFonts w:cs="Arial"/>
          <w:b/>
          <w:sz w:val="28"/>
          <w:szCs w:val="28"/>
          <w:lang w:val="es-ES"/>
        </w:rPr>
      </w:pPr>
    </w:p>
    <w:tbl>
      <w:tblPr>
        <w:tblStyle w:val="Tablaconcuadrcula"/>
        <w:tblW w:w="0" w:type="auto"/>
        <w:jc w:val="center"/>
        <w:tblInd w:w="675" w:type="dxa"/>
        <w:tblLook w:val="04A0" w:firstRow="1" w:lastRow="0" w:firstColumn="1" w:lastColumn="0" w:noHBand="0" w:noVBand="1"/>
      </w:tblPr>
      <w:tblGrid>
        <w:gridCol w:w="1701"/>
        <w:gridCol w:w="6521"/>
      </w:tblGrid>
      <w:tr w:rsidR="00847C57" w:rsidTr="00A0656F">
        <w:trPr>
          <w:trHeight w:val="460"/>
          <w:jc w:val="center"/>
        </w:trPr>
        <w:tc>
          <w:tcPr>
            <w:tcW w:w="1701" w:type="dxa"/>
          </w:tcPr>
          <w:p w:rsidR="00847C57" w:rsidRDefault="00847C57" w:rsidP="00847C57">
            <w:pPr>
              <w:pStyle w:val="Sinespaciado"/>
              <w:jc w:val="right"/>
              <w:rPr>
                <w:rFonts w:cs="Arial"/>
                <w:b/>
                <w:sz w:val="28"/>
                <w:szCs w:val="28"/>
                <w:lang w:val="es-ES"/>
              </w:rPr>
            </w:pPr>
            <w:r>
              <w:t>Pilar temático:</w:t>
            </w:r>
          </w:p>
        </w:tc>
        <w:tc>
          <w:tcPr>
            <w:tcW w:w="6521" w:type="dxa"/>
            <w:vAlign w:val="center"/>
          </w:tcPr>
          <w:p w:rsidR="00847C57" w:rsidRDefault="00A0656F" w:rsidP="005F14D5">
            <w:pPr>
              <w:pStyle w:val="Sinespaciado"/>
              <w:rPr>
                <w:rFonts w:cs="Arial"/>
                <w:b/>
                <w:sz w:val="28"/>
                <w:szCs w:val="28"/>
                <w:lang w:val="es-ES"/>
              </w:rPr>
            </w:pPr>
            <w:r>
              <w:t xml:space="preserve">Se anotará el nombre del Pilar o Eje Transversal que corresponda al proyecto de acuerdo al Plan de Desarrollo </w:t>
            </w:r>
            <w:r w:rsidR="005F14D5">
              <w:t>Municipal</w:t>
            </w:r>
          </w:p>
        </w:tc>
      </w:tr>
      <w:tr w:rsidR="00847C57" w:rsidTr="00A0656F">
        <w:trPr>
          <w:jc w:val="center"/>
        </w:trPr>
        <w:tc>
          <w:tcPr>
            <w:tcW w:w="1701" w:type="dxa"/>
          </w:tcPr>
          <w:p w:rsidR="00847C57" w:rsidRDefault="00847C57" w:rsidP="00847C57">
            <w:pPr>
              <w:pStyle w:val="Sinespaciado"/>
              <w:jc w:val="right"/>
              <w:rPr>
                <w:rFonts w:cs="Arial"/>
                <w:b/>
                <w:sz w:val="28"/>
                <w:szCs w:val="28"/>
                <w:lang w:val="es-ES"/>
              </w:rPr>
            </w:pPr>
            <w:r>
              <w:t>Tema de Desarrollo:</w:t>
            </w:r>
          </w:p>
        </w:tc>
        <w:tc>
          <w:tcPr>
            <w:tcW w:w="6521" w:type="dxa"/>
            <w:vAlign w:val="center"/>
          </w:tcPr>
          <w:p w:rsidR="00847C57" w:rsidRDefault="00A0656F" w:rsidP="00A0656F">
            <w:pPr>
              <w:pStyle w:val="Sinespaciado"/>
              <w:rPr>
                <w:rFonts w:cs="Arial"/>
                <w:b/>
                <w:sz w:val="28"/>
                <w:szCs w:val="28"/>
                <w:lang w:val="es-ES"/>
              </w:rPr>
            </w:pPr>
            <w:r>
              <w:t>Se anotará el tema de desarrollo conforme al catálogo vigente</w:t>
            </w:r>
          </w:p>
        </w:tc>
      </w:tr>
      <w:tr w:rsidR="00847C57" w:rsidTr="00A0656F">
        <w:trPr>
          <w:jc w:val="center"/>
        </w:trPr>
        <w:tc>
          <w:tcPr>
            <w:tcW w:w="1701" w:type="dxa"/>
          </w:tcPr>
          <w:p w:rsidR="00847C57" w:rsidRDefault="00847C57" w:rsidP="00847C57">
            <w:pPr>
              <w:pStyle w:val="Sinespaciado"/>
              <w:jc w:val="right"/>
              <w:rPr>
                <w:rFonts w:cs="Arial"/>
                <w:b/>
                <w:sz w:val="28"/>
                <w:szCs w:val="28"/>
                <w:lang w:val="es-ES"/>
              </w:rPr>
            </w:pPr>
            <w:r>
              <w:t>Programa Presupuestario:</w:t>
            </w:r>
          </w:p>
        </w:tc>
        <w:tc>
          <w:tcPr>
            <w:tcW w:w="6521" w:type="dxa"/>
            <w:vAlign w:val="center"/>
          </w:tcPr>
          <w:p w:rsidR="00847C57" w:rsidRDefault="00A0656F" w:rsidP="00A0656F">
            <w:pPr>
              <w:pStyle w:val="Sinespaciado"/>
              <w:rPr>
                <w:rFonts w:cs="Arial"/>
                <w:b/>
                <w:sz w:val="28"/>
                <w:szCs w:val="28"/>
                <w:lang w:val="es-ES"/>
              </w:rPr>
            </w:pPr>
            <w:r>
              <w:t>Incluye código y nombre de acuerdo a la Estructura Programática.</w:t>
            </w:r>
          </w:p>
        </w:tc>
      </w:tr>
      <w:tr w:rsidR="00847C57" w:rsidTr="00A0656F">
        <w:trPr>
          <w:jc w:val="center"/>
        </w:trPr>
        <w:tc>
          <w:tcPr>
            <w:tcW w:w="1701" w:type="dxa"/>
          </w:tcPr>
          <w:p w:rsidR="00847C57" w:rsidRDefault="00847C57" w:rsidP="00847C57">
            <w:pPr>
              <w:pStyle w:val="Sinespaciado"/>
              <w:jc w:val="right"/>
              <w:rPr>
                <w:rFonts w:cs="Arial"/>
                <w:b/>
                <w:sz w:val="28"/>
                <w:szCs w:val="28"/>
                <w:lang w:val="es-ES"/>
              </w:rPr>
            </w:pPr>
            <w:r>
              <w:t>Proyecto Presupuestario:</w:t>
            </w:r>
          </w:p>
        </w:tc>
        <w:tc>
          <w:tcPr>
            <w:tcW w:w="6521" w:type="dxa"/>
            <w:vAlign w:val="center"/>
          </w:tcPr>
          <w:p w:rsidR="00847C57" w:rsidRDefault="00A0656F" w:rsidP="00A0656F">
            <w:pPr>
              <w:pStyle w:val="Sinespaciado"/>
              <w:rPr>
                <w:rFonts w:cs="Arial"/>
                <w:b/>
                <w:sz w:val="28"/>
                <w:szCs w:val="28"/>
                <w:lang w:val="es-ES"/>
              </w:rPr>
            </w:pPr>
            <w:r>
              <w:t>Se anotará el nombre y código del proyecto presupuestario de conformidad con la Estructura Programática vigente</w:t>
            </w:r>
          </w:p>
        </w:tc>
      </w:tr>
      <w:tr w:rsidR="00847C57" w:rsidTr="00A0656F">
        <w:trPr>
          <w:jc w:val="center"/>
        </w:trPr>
        <w:tc>
          <w:tcPr>
            <w:tcW w:w="1701" w:type="dxa"/>
          </w:tcPr>
          <w:p w:rsidR="00847C57" w:rsidRDefault="00847C57" w:rsidP="00A0656F">
            <w:pPr>
              <w:pStyle w:val="Sinespaciado"/>
              <w:jc w:val="right"/>
              <w:rPr>
                <w:rFonts w:cs="Arial"/>
                <w:b/>
                <w:sz w:val="28"/>
                <w:szCs w:val="28"/>
                <w:lang w:val="es-ES"/>
              </w:rPr>
            </w:pPr>
            <w:r>
              <w:t>Objetivo del Programa:</w:t>
            </w:r>
          </w:p>
        </w:tc>
        <w:tc>
          <w:tcPr>
            <w:tcW w:w="6521" w:type="dxa"/>
            <w:vAlign w:val="center"/>
          </w:tcPr>
          <w:p w:rsidR="00847C57" w:rsidRDefault="00A0656F" w:rsidP="00A0656F">
            <w:pPr>
              <w:pStyle w:val="Sinespaciado"/>
              <w:rPr>
                <w:rFonts w:cs="Arial"/>
                <w:b/>
                <w:sz w:val="28"/>
                <w:szCs w:val="28"/>
                <w:lang w:val="es-ES"/>
              </w:rPr>
            </w:pPr>
            <w:r>
              <w:t xml:space="preserve">Se anotará el objetivo conforme al formato Anual </w:t>
            </w:r>
            <w:proofErr w:type="spellStart"/>
            <w:r>
              <w:t>PbRM</w:t>
            </w:r>
            <w:proofErr w:type="spellEnd"/>
            <w:r>
              <w:t xml:space="preserve"> 01d</w:t>
            </w:r>
          </w:p>
        </w:tc>
      </w:tr>
      <w:tr w:rsidR="00847C57" w:rsidTr="00A0656F">
        <w:trPr>
          <w:jc w:val="center"/>
        </w:trPr>
        <w:tc>
          <w:tcPr>
            <w:tcW w:w="1701" w:type="dxa"/>
          </w:tcPr>
          <w:p w:rsidR="00847C57" w:rsidRDefault="00A0656F" w:rsidP="00A0656F">
            <w:pPr>
              <w:pStyle w:val="Sinespaciado"/>
              <w:jc w:val="right"/>
              <w:rPr>
                <w:rFonts w:cs="Arial"/>
                <w:b/>
                <w:sz w:val="28"/>
                <w:szCs w:val="28"/>
                <w:lang w:val="es-ES"/>
              </w:rPr>
            </w:pPr>
            <w:r>
              <w:t>Dependencia General:</w:t>
            </w:r>
          </w:p>
        </w:tc>
        <w:tc>
          <w:tcPr>
            <w:tcW w:w="6521" w:type="dxa"/>
            <w:vAlign w:val="center"/>
          </w:tcPr>
          <w:p w:rsidR="00847C57" w:rsidRDefault="00A0656F" w:rsidP="00A0656F">
            <w:pPr>
              <w:pStyle w:val="Sinespaciado"/>
              <w:rPr>
                <w:rFonts w:cs="Arial"/>
                <w:b/>
                <w:sz w:val="28"/>
                <w:szCs w:val="28"/>
                <w:lang w:val="es-ES"/>
              </w:rPr>
            </w:pPr>
            <w:r>
              <w:t>Incluye código y nombre de acuerdo al Catálogo de Dependencias General</w:t>
            </w:r>
          </w:p>
        </w:tc>
      </w:tr>
      <w:tr w:rsidR="00A0656F" w:rsidTr="00A0656F">
        <w:trPr>
          <w:jc w:val="center"/>
        </w:trPr>
        <w:tc>
          <w:tcPr>
            <w:tcW w:w="1701" w:type="dxa"/>
          </w:tcPr>
          <w:p w:rsidR="00A0656F" w:rsidRDefault="00A0656F" w:rsidP="00A0656F">
            <w:pPr>
              <w:pStyle w:val="Sinespaciado"/>
              <w:jc w:val="right"/>
            </w:pPr>
            <w:r>
              <w:t>Dependencia Auxiliar</w:t>
            </w:r>
          </w:p>
        </w:tc>
        <w:tc>
          <w:tcPr>
            <w:tcW w:w="6521" w:type="dxa"/>
            <w:vAlign w:val="center"/>
          </w:tcPr>
          <w:p w:rsidR="00A0656F" w:rsidRDefault="00A0656F" w:rsidP="00A0656F">
            <w:pPr>
              <w:pStyle w:val="Sinespaciado"/>
              <w:rPr>
                <w:rFonts w:cs="Arial"/>
                <w:b/>
                <w:sz w:val="28"/>
                <w:szCs w:val="28"/>
                <w:lang w:val="es-ES"/>
              </w:rPr>
            </w:pPr>
            <w:r>
              <w:t>Incluye código y nombre de acuerdo al Catálogo de Dependencias auxiliares</w:t>
            </w:r>
          </w:p>
        </w:tc>
      </w:tr>
    </w:tbl>
    <w:p w:rsidR="00847C57" w:rsidRDefault="00847C57" w:rsidP="00096A68">
      <w:pPr>
        <w:pStyle w:val="Sinespaciado"/>
        <w:ind w:left="405"/>
        <w:jc w:val="both"/>
        <w:rPr>
          <w:rFonts w:cs="Arial"/>
          <w:b/>
          <w:sz w:val="28"/>
          <w:szCs w:val="28"/>
          <w:lang w:val="es-ES"/>
        </w:rPr>
      </w:pPr>
    </w:p>
    <w:p w:rsidR="0099551B" w:rsidRDefault="0099551B" w:rsidP="00096A68">
      <w:pPr>
        <w:pStyle w:val="Sinespaciado"/>
        <w:ind w:left="405"/>
        <w:jc w:val="both"/>
        <w:rPr>
          <w:rFonts w:cs="Arial"/>
          <w:b/>
          <w:sz w:val="28"/>
          <w:szCs w:val="28"/>
          <w:lang w:val="es-ES"/>
        </w:rPr>
      </w:pPr>
    </w:p>
    <w:p w:rsidR="002B1423" w:rsidRDefault="002B1423" w:rsidP="00096A68">
      <w:pPr>
        <w:pStyle w:val="Sinespaciado"/>
        <w:ind w:left="405"/>
        <w:jc w:val="both"/>
        <w:rPr>
          <w:rFonts w:cs="Arial"/>
          <w:b/>
          <w:sz w:val="28"/>
          <w:szCs w:val="28"/>
          <w:lang w:val="es-ES"/>
        </w:rPr>
      </w:pPr>
    </w:p>
    <w:p w:rsidR="002B1423" w:rsidRDefault="002B1423" w:rsidP="00096A68">
      <w:pPr>
        <w:pStyle w:val="Sinespaciado"/>
        <w:ind w:left="405"/>
        <w:jc w:val="both"/>
        <w:rPr>
          <w:rFonts w:cs="Arial"/>
          <w:b/>
          <w:sz w:val="28"/>
          <w:szCs w:val="28"/>
          <w:lang w:val="es-ES"/>
        </w:rPr>
      </w:pPr>
    </w:p>
    <w:p w:rsidR="002B1423" w:rsidRDefault="002B1423" w:rsidP="00096A68">
      <w:pPr>
        <w:pStyle w:val="Sinespaciado"/>
        <w:ind w:left="405"/>
        <w:jc w:val="both"/>
        <w:rPr>
          <w:rFonts w:cs="Arial"/>
          <w:b/>
          <w:sz w:val="28"/>
          <w:szCs w:val="28"/>
          <w:lang w:val="es-ES"/>
        </w:rPr>
      </w:pPr>
    </w:p>
    <w:p w:rsidR="002B1423" w:rsidRDefault="002B1423" w:rsidP="00096A68">
      <w:pPr>
        <w:pStyle w:val="Sinespaciado"/>
        <w:ind w:left="405"/>
        <w:jc w:val="both"/>
        <w:rPr>
          <w:rFonts w:cs="Arial"/>
          <w:b/>
          <w:sz w:val="28"/>
          <w:szCs w:val="28"/>
          <w:lang w:val="es-ES"/>
        </w:rPr>
      </w:pPr>
    </w:p>
    <w:p w:rsidR="002B1423" w:rsidRDefault="002B1423" w:rsidP="00096A68">
      <w:pPr>
        <w:pStyle w:val="Sinespaciado"/>
        <w:ind w:left="405"/>
        <w:jc w:val="both"/>
        <w:rPr>
          <w:rFonts w:cs="Arial"/>
          <w:b/>
          <w:sz w:val="28"/>
          <w:szCs w:val="28"/>
          <w:lang w:val="es-ES"/>
        </w:rPr>
      </w:pPr>
    </w:p>
    <w:p w:rsidR="002B1423" w:rsidRDefault="002B1423" w:rsidP="00096A68">
      <w:pPr>
        <w:pStyle w:val="Sinespaciado"/>
        <w:ind w:left="405"/>
        <w:jc w:val="both"/>
        <w:rPr>
          <w:rFonts w:cs="Arial"/>
          <w:b/>
          <w:sz w:val="28"/>
          <w:szCs w:val="28"/>
          <w:lang w:val="es-ES"/>
        </w:rPr>
      </w:pPr>
    </w:p>
    <w:p w:rsidR="0099551B" w:rsidRDefault="0099551B" w:rsidP="0099551B">
      <w:pPr>
        <w:pStyle w:val="Sinespaciado"/>
        <w:spacing w:line="276" w:lineRule="auto"/>
        <w:jc w:val="center"/>
        <w:rPr>
          <w:rFonts w:cs="Arial"/>
          <w:b/>
          <w:sz w:val="28"/>
          <w:szCs w:val="28"/>
        </w:rPr>
      </w:pPr>
    </w:p>
    <w:tbl>
      <w:tblPr>
        <w:tblStyle w:val="Tablaconcuadrcula"/>
        <w:tblW w:w="0" w:type="auto"/>
        <w:tblInd w:w="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FFCCFF" w:fill="FFFFFF" w:themeFill="background1"/>
        <w:tblLook w:val="04A0" w:firstRow="1" w:lastRow="0" w:firstColumn="1" w:lastColumn="0" w:noHBand="0" w:noVBand="1"/>
      </w:tblPr>
      <w:tblGrid>
        <w:gridCol w:w="9308"/>
      </w:tblGrid>
      <w:tr w:rsidR="0099551B" w:rsidTr="00C27DFA">
        <w:trPr>
          <w:trHeight w:val="442"/>
        </w:trPr>
        <w:tc>
          <w:tcPr>
            <w:tcW w:w="9733" w:type="dxa"/>
            <w:shd w:val="clear" w:color="auto" w:fill="BFBFBF" w:themeFill="background1" w:themeFillShade="BF"/>
            <w:vAlign w:val="center"/>
          </w:tcPr>
          <w:p w:rsidR="0099551B" w:rsidRPr="00847C57" w:rsidRDefault="0099551B" w:rsidP="0099551B">
            <w:pPr>
              <w:pStyle w:val="Sinespaciado"/>
              <w:jc w:val="center"/>
              <w:rPr>
                <w:rFonts w:cs="Arial"/>
                <w:b/>
                <w:sz w:val="24"/>
                <w:szCs w:val="24"/>
                <w:lang w:val="es-ES"/>
              </w:rPr>
            </w:pPr>
            <w:r>
              <w:rPr>
                <w:rFonts w:cs="Arial"/>
                <w:b/>
                <w:sz w:val="24"/>
                <w:szCs w:val="24"/>
                <w:lang w:val="es-ES"/>
              </w:rPr>
              <w:t>ESTRUCTURA DEL INDICADOR</w:t>
            </w:r>
          </w:p>
        </w:tc>
      </w:tr>
    </w:tbl>
    <w:p w:rsidR="0099551B" w:rsidRDefault="0099551B" w:rsidP="0099551B">
      <w:pPr>
        <w:pStyle w:val="Sinespaciado"/>
        <w:ind w:left="405"/>
        <w:jc w:val="both"/>
        <w:rPr>
          <w:rFonts w:cs="Arial"/>
          <w:b/>
          <w:sz w:val="28"/>
          <w:szCs w:val="28"/>
          <w:lang w:val="es-ES"/>
        </w:rPr>
      </w:pPr>
    </w:p>
    <w:tbl>
      <w:tblPr>
        <w:tblStyle w:val="Tablaconcuadrcula"/>
        <w:tblW w:w="0" w:type="auto"/>
        <w:jc w:val="center"/>
        <w:tblInd w:w="675" w:type="dxa"/>
        <w:tblLook w:val="04A0" w:firstRow="1" w:lastRow="0" w:firstColumn="1" w:lastColumn="0" w:noHBand="0" w:noVBand="1"/>
      </w:tblPr>
      <w:tblGrid>
        <w:gridCol w:w="1701"/>
        <w:gridCol w:w="6521"/>
      </w:tblGrid>
      <w:tr w:rsidR="0020156E" w:rsidTr="009D6CE3">
        <w:trPr>
          <w:trHeight w:val="460"/>
          <w:jc w:val="center"/>
        </w:trPr>
        <w:tc>
          <w:tcPr>
            <w:tcW w:w="1701" w:type="dxa"/>
          </w:tcPr>
          <w:p w:rsidR="0020156E" w:rsidRDefault="0020156E" w:rsidP="009D6CE3">
            <w:pPr>
              <w:pStyle w:val="Sinespaciado"/>
              <w:jc w:val="right"/>
              <w:rPr>
                <w:rFonts w:cs="Arial"/>
                <w:b/>
                <w:sz w:val="28"/>
                <w:szCs w:val="28"/>
                <w:lang w:val="es-ES"/>
              </w:rPr>
            </w:pPr>
            <w:r>
              <w:t>Nombre del Indicador:</w:t>
            </w:r>
          </w:p>
        </w:tc>
        <w:tc>
          <w:tcPr>
            <w:tcW w:w="6521" w:type="dxa"/>
            <w:vAlign w:val="center"/>
          </w:tcPr>
          <w:p w:rsidR="0020156E" w:rsidRDefault="0020156E" w:rsidP="009D6CE3">
            <w:pPr>
              <w:pStyle w:val="Sinespaciado"/>
              <w:rPr>
                <w:rFonts w:cs="Arial"/>
                <w:b/>
                <w:sz w:val="28"/>
                <w:szCs w:val="28"/>
                <w:lang w:val="es-ES"/>
              </w:rPr>
            </w:pPr>
            <w:r>
              <w:t xml:space="preserve">Se registrará el nombre del Indicador conforme al formato </w:t>
            </w:r>
            <w:proofErr w:type="spellStart"/>
            <w:r>
              <w:t>PbRM</w:t>
            </w:r>
            <w:proofErr w:type="spellEnd"/>
            <w:r>
              <w:t xml:space="preserve"> 01d</w:t>
            </w:r>
          </w:p>
        </w:tc>
      </w:tr>
      <w:tr w:rsidR="0020156E" w:rsidTr="009D6CE3">
        <w:trPr>
          <w:jc w:val="center"/>
        </w:trPr>
        <w:tc>
          <w:tcPr>
            <w:tcW w:w="1701" w:type="dxa"/>
          </w:tcPr>
          <w:p w:rsidR="0020156E" w:rsidRDefault="0020156E" w:rsidP="009D6CE3">
            <w:pPr>
              <w:pStyle w:val="Sinespaciado"/>
              <w:jc w:val="right"/>
              <w:rPr>
                <w:rFonts w:cs="Arial"/>
                <w:b/>
                <w:sz w:val="28"/>
                <w:szCs w:val="28"/>
                <w:lang w:val="es-ES"/>
              </w:rPr>
            </w:pPr>
            <w:r>
              <w:t>Fórmula de Cálculo:</w:t>
            </w:r>
          </w:p>
        </w:tc>
        <w:tc>
          <w:tcPr>
            <w:tcW w:w="6521" w:type="dxa"/>
            <w:vAlign w:val="center"/>
          </w:tcPr>
          <w:p w:rsidR="0020156E" w:rsidRDefault="0020156E" w:rsidP="009D6CE3">
            <w:pPr>
              <w:pStyle w:val="Sinespaciado"/>
              <w:rPr>
                <w:rFonts w:cs="Arial"/>
                <w:b/>
                <w:sz w:val="28"/>
                <w:szCs w:val="28"/>
                <w:lang w:val="es-ES"/>
              </w:rPr>
            </w:pPr>
            <w:r>
              <w:t>Se anotará el procedimiento matemático para obtener el valor (índice, tasa, porcentaje, etc.) del indicador. En caso de emplear siglas es necesario incluir el concepto.</w:t>
            </w:r>
          </w:p>
        </w:tc>
      </w:tr>
      <w:tr w:rsidR="0020156E" w:rsidTr="009D6CE3">
        <w:trPr>
          <w:jc w:val="center"/>
        </w:trPr>
        <w:tc>
          <w:tcPr>
            <w:tcW w:w="1701" w:type="dxa"/>
          </w:tcPr>
          <w:p w:rsidR="0020156E" w:rsidRDefault="0020156E" w:rsidP="009D6CE3">
            <w:pPr>
              <w:pStyle w:val="Sinespaciado"/>
              <w:jc w:val="right"/>
              <w:rPr>
                <w:rFonts w:cs="Arial"/>
                <w:b/>
                <w:sz w:val="28"/>
                <w:szCs w:val="28"/>
                <w:lang w:val="es-ES"/>
              </w:rPr>
            </w:pPr>
            <w:r>
              <w:t>Interpretación:</w:t>
            </w:r>
          </w:p>
        </w:tc>
        <w:tc>
          <w:tcPr>
            <w:tcW w:w="6521" w:type="dxa"/>
            <w:vAlign w:val="center"/>
          </w:tcPr>
          <w:p w:rsidR="0020156E" w:rsidRDefault="0020156E" w:rsidP="009D6CE3">
            <w:pPr>
              <w:pStyle w:val="Sinespaciado"/>
              <w:rPr>
                <w:rFonts w:cs="Arial"/>
                <w:b/>
                <w:sz w:val="28"/>
                <w:szCs w:val="28"/>
                <w:lang w:val="es-ES"/>
              </w:rPr>
            </w:pPr>
            <w:r>
              <w:t>Se describe el significado del valor que arroja el indicador.</w:t>
            </w:r>
          </w:p>
        </w:tc>
      </w:tr>
      <w:tr w:rsidR="0020156E" w:rsidTr="009D6CE3">
        <w:trPr>
          <w:jc w:val="center"/>
        </w:trPr>
        <w:tc>
          <w:tcPr>
            <w:tcW w:w="1701" w:type="dxa"/>
          </w:tcPr>
          <w:p w:rsidR="0020156E" w:rsidRDefault="0020156E" w:rsidP="009D6CE3">
            <w:pPr>
              <w:pStyle w:val="Sinespaciado"/>
              <w:jc w:val="right"/>
              <w:rPr>
                <w:rFonts w:cs="Arial"/>
                <w:b/>
                <w:sz w:val="28"/>
                <w:szCs w:val="28"/>
                <w:lang w:val="es-ES"/>
              </w:rPr>
            </w:pPr>
            <w:r>
              <w:t>Dimensión que atiende:</w:t>
            </w:r>
          </w:p>
        </w:tc>
        <w:tc>
          <w:tcPr>
            <w:tcW w:w="6521" w:type="dxa"/>
            <w:vAlign w:val="center"/>
          </w:tcPr>
          <w:p w:rsidR="0020156E" w:rsidRDefault="0020156E" w:rsidP="009D6CE3">
            <w:pPr>
              <w:pStyle w:val="Sinespaciado"/>
              <w:rPr>
                <w:rFonts w:cs="Arial"/>
                <w:b/>
                <w:sz w:val="28"/>
                <w:szCs w:val="28"/>
                <w:lang w:val="es-ES"/>
              </w:rPr>
            </w:pPr>
            <w:r>
              <w:t>Se especifica el alcance de eficacia, eficiencia, calidad o economía que evalúa el indicador.</w:t>
            </w:r>
          </w:p>
        </w:tc>
      </w:tr>
      <w:tr w:rsidR="0020156E" w:rsidTr="009D6CE3">
        <w:trPr>
          <w:jc w:val="center"/>
        </w:trPr>
        <w:tc>
          <w:tcPr>
            <w:tcW w:w="1701" w:type="dxa"/>
          </w:tcPr>
          <w:p w:rsidR="0020156E" w:rsidRDefault="0020156E" w:rsidP="009D6CE3">
            <w:pPr>
              <w:pStyle w:val="Sinespaciado"/>
              <w:jc w:val="right"/>
              <w:rPr>
                <w:rFonts w:cs="Arial"/>
                <w:b/>
                <w:sz w:val="28"/>
                <w:szCs w:val="28"/>
                <w:lang w:val="es-ES"/>
              </w:rPr>
            </w:pPr>
            <w:r>
              <w:t>Frecuencia de Medición:</w:t>
            </w:r>
          </w:p>
        </w:tc>
        <w:tc>
          <w:tcPr>
            <w:tcW w:w="6521" w:type="dxa"/>
            <w:vAlign w:val="center"/>
          </w:tcPr>
          <w:p w:rsidR="0020156E" w:rsidRDefault="0020156E" w:rsidP="009D6CE3">
            <w:pPr>
              <w:pStyle w:val="Sinespaciado"/>
              <w:rPr>
                <w:rFonts w:cs="Arial"/>
                <w:b/>
                <w:sz w:val="28"/>
                <w:szCs w:val="28"/>
                <w:lang w:val="es-ES"/>
              </w:rPr>
            </w:pPr>
            <w:r>
              <w:t>Se identificará la frecuencia (trimestral) con que se miden las variables que permite el cálculo del indicador.</w:t>
            </w:r>
          </w:p>
        </w:tc>
      </w:tr>
      <w:tr w:rsidR="0020156E" w:rsidTr="009D6CE3">
        <w:trPr>
          <w:jc w:val="center"/>
        </w:trPr>
        <w:tc>
          <w:tcPr>
            <w:tcW w:w="1701" w:type="dxa"/>
          </w:tcPr>
          <w:p w:rsidR="0020156E" w:rsidRDefault="0020156E" w:rsidP="009D6CE3">
            <w:pPr>
              <w:pStyle w:val="Sinespaciado"/>
              <w:jc w:val="right"/>
              <w:rPr>
                <w:rFonts w:cs="Arial"/>
                <w:b/>
                <w:sz w:val="28"/>
                <w:szCs w:val="28"/>
                <w:lang w:val="es-ES"/>
              </w:rPr>
            </w:pPr>
            <w:r>
              <w:t>Descripción del factor de comparación:</w:t>
            </w:r>
          </w:p>
        </w:tc>
        <w:tc>
          <w:tcPr>
            <w:tcW w:w="6521" w:type="dxa"/>
            <w:vAlign w:val="center"/>
          </w:tcPr>
          <w:p w:rsidR="0020156E" w:rsidRDefault="0020156E" w:rsidP="009D6CE3">
            <w:pPr>
              <w:pStyle w:val="Sinespaciado"/>
              <w:rPr>
                <w:rFonts w:cs="Arial"/>
                <w:b/>
                <w:sz w:val="28"/>
                <w:szCs w:val="28"/>
                <w:lang w:val="es-ES"/>
              </w:rPr>
            </w:pPr>
            <w:r>
              <w:t xml:space="preserve">Conforme al formato </w:t>
            </w:r>
            <w:proofErr w:type="spellStart"/>
            <w:r>
              <w:t>PbRM</w:t>
            </w:r>
            <w:proofErr w:type="spellEnd"/>
            <w:r>
              <w:t xml:space="preserve"> - 01d</w:t>
            </w:r>
          </w:p>
        </w:tc>
      </w:tr>
    </w:tbl>
    <w:p w:rsidR="005F14D5" w:rsidRDefault="005F14D5" w:rsidP="00096A68">
      <w:pPr>
        <w:pStyle w:val="Sinespaciado"/>
        <w:ind w:left="405"/>
        <w:jc w:val="both"/>
        <w:rPr>
          <w:rFonts w:cs="Arial"/>
          <w:b/>
          <w:sz w:val="28"/>
          <w:szCs w:val="28"/>
          <w:lang w:val="es-ES"/>
        </w:rPr>
      </w:pPr>
    </w:p>
    <w:p w:rsidR="005F14D5" w:rsidRDefault="005F14D5">
      <w:pPr>
        <w:spacing w:after="0"/>
        <w:rPr>
          <w:rFonts w:eastAsia="Calibri" w:cs="Arial"/>
          <w:b/>
          <w:sz w:val="28"/>
          <w:szCs w:val="28"/>
          <w:lang w:val="es-ES"/>
        </w:rPr>
      </w:pPr>
      <w:r>
        <w:rPr>
          <w:rFonts w:cs="Arial"/>
          <w:b/>
          <w:sz w:val="28"/>
          <w:szCs w:val="28"/>
          <w:lang w:val="es-ES"/>
        </w:rPr>
        <w:br w:type="page"/>
      </w:r>
    </w:p>
    <w:p w:rsidR="0099551B" w:rsidRDefault="0099551B" w:rsidP="00096A68">
      <w:pPr>
        <w:pStyle w:val="Sinespaciado"/>
        <w:ind w:left="405"/>
        <w:jc w:val="both"/>
        <w:rPr>
          <w:rFonts w:cs="Arial"/>
          <w:b/>
          <w:sz w:val="28"/>
          <w:szCs w:val="28"/>
          <w:lang w:val="es-ES"/>
        </w:rPr>
      </w:pPr>
    </w:p>
    <w:p w:rsidR="005F14D5" w:rsidRDefault="005F14D5" w:rsidP="005F14D5">
      <w:pPr>
        <w:pStyle w:val="Sinespaciado"/>
        <w:spacing w:line="276" w:lineRule="auto"/>
        <w:jc w:val="center"/>
        <w:rPr>
          <w:rFonts w:cs="Arial"/>
          <w:b/>
          <w:sz w:val="28"/>
          <w:szCs w:val="28"/>
        </w:rPr>
      </w:pPr>
    </w:p>
    <w:tbl>
      <w:tblPr>
        <w:tblStyle w:val="Tablaconcuadrcula"/>
        <w:tblW w:w="0" w:type="auto"/>
        <w:tblInd w:w="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FFCCFF" w:fill="FFFFFF" w:themeFill="background1"/>
        <w:tblLook w:val="04A0" w:firstRow="1" w:lastRow="0" w:firstColumn="1" w:lastColumn="0" w:noHBand="0" w:noVBand="1"/>
      </w:tblPr>
      <w:tblGrid>
        <w:gridCol w:w="9308"/>
      </w:tblGrid>
      <w:tr w:rsidR="005F14D5" w:rsidTr="00C27DFA">
        <w:trPr>
          <w:trHeight w:val="442"/>
        </w:trPr>
        <w:tc>
          <w:tcPr>
            <w:tcW w:w="9733" w:type="dxa"/>
            <w:shd w:val="clear" w:color="auto" w:fill="BFBFBF" w:themeFill="background1" w:themeFillShade="BF"/>
            <w:vAlign w:val="center"/>
          </w:tcPr>
          <w:p w:rsidR="005F14D5" w:rsidRPr="00847C57" w:rsidRDefault="005F14D5" w:rsidP="009D6CE3">
            <w:pPr>
              <w:pStyle w:val="Sinespaciado"/>
              <w:jc w:val="center"/>
              <w:rPr>
                <w:rFonts w:cs="Arial"/>
                <w:b/>
                <w:sz w:val="24"/>
                <w:szCs w:val="24"/>
                <w:lang w:val="es-ES"/>
              </w:rPr>
            </w:pPr>
            <w:r>
              <w:rPr>
                <w:rFonts w:cs="Arial"/>
                <w:b/>
                <w:sz w:val="24"/>
                <w:szCs w:val="24"/>
                <w:lang w:val="es-ES"/>
              </w:rPr>
              <w:t>COMPORTAMIENTO DE LAS VARIABLES</w:t>
            </w:r>
          </w:p>
        </w:tc>
      </w:tr>
    </w:tbl>
    <w:p w:rsidR="005F14D5" w:rsidRDefault="005F14D5" w:rsidP="005F14D5">
      <w:pPr>
        <w:pStyle w:val="Sinespaciado"/>
        <w:ind w:left="405"/>
        <w:jc w:val="both"/>
        <w:rPr>
          <w:rFonts w:cs="Arial"/>
          <w:b/>
          <w:sz w:val="28"/>
          <w:szCs w:val="28"/>
          <w:lang w:val="es-ES"/>
        </w:rPr>
      </w:pPr>
    </w:p>
    <w:tbl>
      <w:tblPr>
        <w:tblStyle w:val="Tablaconcuadrcula"/>
        <w:tblW w:w="0" w:type="auto"/>
        <w:jc w:val="center"/>
        <w:tblInd w:w="675" w:type="dxa"/>
        <w:tblLook w:val="04A0" w:firstRow="1" w:lastRow="0" w:firstColumn="1" w:lastColumn="0" w:noHBand="0" w:noVBand="1"/>
      </w:tblPr>
      <w:tblGrid>
        <w:gridCol w:w="1701"/>
        <w:gridCol w:w="6521"/>
      </w:tblGrid>
      <w:tr w:rsidR="005F14D5" w:rsidTr="009D6CE3">
        <w:trPr>
          <w:trHeight w:val="460"/>
          <w:jc w:val="center"/>
        </w:trPr>
        <w:tc>
          <w:tcPr>
            <w:tcW w:w="1701" w:type="dxa"/>
          </w:tcPr>
          <w:p w:rsidR="005F14D5" w:rsidRDefault="005F14D5" w:rsidP="009D6CE3">
            <w:pPr>
              <w:pStyle w:val="Sinespaciado"/>
              <w:jc w:val="right"/>
              <w:rPr>
                <w:rFonts w:cs="Arial"/>
                <w:b/>
                <w:sz w:val="28"/>
                <w:szCs w:val="28"/>
                <w:lang w:val="es-ES"/>
              </w:rPr>
            </w:pPr>
            <w:r>
              <w:t>Variable:</w:t>
            </w:r>
          </w:p>
        </w:tc>
        <w:tc>
          <w:tcPr>
            <w:tcW w:w="6521" w:type="dxa"/>
            <w:vAlign w:val="center"/>
          </w:tcPr>
          <w:p w:rsidR="005F14D5" w:rsidRDefault="005F14D5" w:rsidP="009D6CE3">
            <w:pPr>
              <w:pStyle w:val="Sinespaciado"/>
              <w:rPr>
                <w:rFonts w:cs="Arial"/>
                <w:b/>
                <w:sz w:val="28"/>
                <w:szCs w:val="28"/>
                <w:lang w:val="es-ES"/>
              </w:rPr>
            </w:pPr>
            <w:r>
              <w:t xml:space="preserve">Se identificará una expresión que determine poblaciones objetivo con el que se calculará el indicador. Conforme al formato </w:t>
            </w:r>
            <w:proofErr w:type="spellStart"/>
            <w:r>
              <w:t>PbRM</w:t>
            </w:r>
            <w:proofErr w:type="spellEnd"/>
            <w:r>
              <w:t xml:space="preserve"> 01d.</w:t>
            </w:r>
          </w:p>
        </w:tc>
      </w:tr>
      <w:tr w:rsidR="005F14D5" w:rsidTr="009D6CE3">
        <w:trPr>
          <w:jc w:val="center"/>
        </w:trPr>
        <w:tc>
          <w:tcPr>
            <w:tcW w:w="1701" w:type="dxa"/>
          </w:tcPr>
          <w:p w:rsidR="005F14D5" w:rsidRDefault="005F14D5" w:rsidP="009D6CE3">
            <w:pPr>
              <w:pStyle w:val="Sinespaciado"/>
              <w:jc w:val="right"/>
              <w:rPr>
                <w:rFonts w:cs="Arial"/>
                <w:b/>
                <w:sz w:val="28"/>
                <w:szCs w:val="28"/>
                <w:lang w:val="es-ES"/>
              </w:rPr>
            </w:pPr>
            <w:r>
              <w:t>Unidad de Medida</w:t>
            </w:r>
          </w:p>
        </w:tc>
        <w:tc>
          <w:tcPr>
            <w:tcW w:w="6521" w:type="dxa"/>
            <w:vAlign w:val="center"/>
          </w:tcPr>
          <w:p w:rsidR="005F14D5" w:rsidRDefault="005F14D5" w:rsidP="009D6CE3">
            <w:pPr>
              <w:pStyle w:val="Sinespaciado"/>
              <w:rPr>
                <w:rFonts w:cs="Arial"/>
                <w:b/>
                <w:sz w:val="28"/>
                <w:szCs w:val="28"/>
                <w:lang w:val="es-ES"/>
              </w:rPr>
            </w:pPr>
            <w:r>
              <w:t xml:space="preserve">Conforme al formato Anual </w:t>
            </w:r>
            <w:proofErr w:type="spellStart"/>
            <w:r>
              <w:t>PbRM</w:t>
            </w:r>
            <w:proofErr w:type="spellEnd"/>
            <w:r>
              <w:t xml:space="preserve"> 01d 2014</w:t>
            </w:r>
          </w:p>
        </w:tc>
      </w:tr>
      <w:tr w:rsidR="005F14D5" w:rsidTr="009D6CE3">
        <w:trPr>
          <w:jc w:val="center"/>
        </w:trPr>
        <w:tc>
          <w:tcPr>
            <w:tcW w:w="1701" w:type="dxa"/>
          </w:tcPr>
          <w:p w:rsidR="005F14D5" w:rsidRDefault="005F14D5" w:rsidP="009D6CE3">
            <w:pPr>
              <w:pStyle w:val="Sinespaciado"/>
              <w:jc w:val="right"/>
              <w:rPr>
                <w:rFonts w:cs="Arial"/>
                <w:b/>
                <w:sz w:val="28"/>
                <w:szCs w:val="28"/>
                <w:lang w:val="es-ES"/>
              </w:rPr>
            </w:pPr>
            <w:r>
              <w:t xml:space="preserve">Operación: </w:t>
            </w:r>
          </w:p>
        </w:tc>
        <w:tc>
          <w:tcPr>
            <w:tcW w:w="6521" w:type="dxa"/>
            <w:vAlign w:val="center"/>
          </w:tcPr>
          <w:p w:rsidR="005F14D5" w:rsidRDefault="005F14D5" w:rsidP="009D6CE3">
            <w:pPr>
              <w:pStyle w:val="Sinespaciado"/>
              <w:rPr>
                <w:rFonts w:cs="Arial"/>
                <w:b/>
                <w:sz w:val="28"/>
                <w:szCs w:val="28"/>
                <w:lang w:val="es-ES"/>
              </w:rPr>
            </w:pPr>
            <w:r>
              <w:t>Indicar el tipo del valor de las variables (constante, sumable, promedio).</w:t>
            </w:r>
          </w:p>
        </w:tc>
      </w:tr>
      <w:tr w:rsidR="005F14D5" w:rsidTr="009D6CE3">
        <w:trPr>
          <w:jc w:val="center"/>
        </w:trPr>
        <w:tc>
          <w:tcPr>
            <w:tcW w:w="1701" w:type="dxa"/>
          </w:tcPr>
          <w:p w:rsidR="005F14D5" w:rsidRDefault="005F14D5" w:rsidP="009D6CE3">
            <w:pPr>
              <w:pStyle w:val="Sinespaciado"/>
              <w:jc w:val="right"/>
              <w:rPr>
                <w:rFonts w:cs="Arial"/>
                <w:b/>
                <w:sz w:val="28"/>
                <w:szCs w:val="28"/>
                <w:lang w:val="es-ES"/>
              </w:rPr>
            </w:pPr>
            <w:r>
              <w:t>Meta Anual de Variables:</w:t>
            </w:r>
          </w:p>
        </w:tc>
        <w:tc>
          <w:tcPr>
            <w:tcW w:w="6521" w:type="dxa"/>
            <w:vAlign w:val="center"/>
          </w:tcPr>
          <w:p w:rsidR="005F14D5" w:rsidRDefault="005F14D5" w:rsidP="009D6CE3">
            <w:pPr>
              <w:pStyle w:val="Sinespaciado"/>
              <w:rPr>
                <w:rFonts w:cs="Arial"/>
                <w:b/>
                <w:sz w:val="28"/>
                <w:szCs w:val="28"/>
                <w:lang w:val="es-ES"/>
              </w:rPr>
            </w:pPr>
            <w:r>
              <w:t>Se anotarán los valores que se espera registren las variables para el cierre del ejercicio fiscal.</w:t>
            </w:r>
          </w:p>
        </w:tc>
      </w:tr>
      <w:tr w:rsidR="005F14D5" w:rsidTr="009D6CE3">
        <w:trPr>
          <w:jc w:val="center"/>
        </w:trPr>
        <w:tc>
          <w:tcPr>
            <w:tcW w:w="1701" w:type="dxa"/>
          </w:tcPr>
          <w:p w:rsidR="005F14D5" w:rsidRDefault="005F14D5" w:rsidP="009D6CE3">
            <w:pPr>
              <w:pStyle w:val="Sinespaciado"/>
              <w:jc w:val="right"/>
              <w:rPr>
                <w:rFonts w:cs="Arial"/>
                <w:b/>
                <w:sz w:val="28"/>
                <w:szCs w:val="28"/>
                <w:lang w:val="es-ES"/>
              </w:rPr>
            </w:pPr>
            <w:r>
              <w:t>Avance Trimestral Programado</w:t>
            </w:r>
          </w:p>
        </w:tc>
        <w:tc>
          <w:tcPr>
            <w:tcW w:w="6521" w:type="dxa"/>
            <w:vAlign w:val="center"/>
          </w:tcPr>
          <w:p w:rsidR="005F14D5" w:rsidRDefault="005F14D5" w:rsidP="009D6CE3">
            <w:pPr>
              <w:pStyle w:val="Sinespaciado"/>
              <w:rPr>
                <w:rFonts w:cs="Arial"/>
                <w:b/>
                <w:sz w:val="28"/>
                <w:szCs w:val="28"/>
                <w:lang w:val="es-ES"/>
              </w:rPr>
            </w:pPr>
            <w:r>
              <w:t xml:space="preserve">Se anotarán los datos calendarizados en el formato </w:t>
            </w:r>
            <w:proofErr w:type="spellStart"/>
            <w:r>
              <w:t>PbRM</w:t>
            </w:r>
            <w:proofErr w:type="spellEnd"/>
            <w:r>
              <w:t xml:space="preserve"> 01d.</w:t>
            </w:r>
          </w:p>
        </w:tc>
      </w:tr>
      <w:tr w:rsidR="005F14D5" w:rsidTr="009D6CE3">
        <w:trPr>
          <w:jc w:val="center"/>
        </w:trPr>
        <w:tc>
          <w:tcPr>
            <w:tcW w:w="1701" w:type="dxa"/>
          </w:tcPr>
          <w:p w:rsidR="005F14D5" w:rsidRDefault="005F14D5" w:rsidP="009D6CE3">
            <w:pPr>
              <w:pStyle w:val="Sinespaciado"/>
              <w:jc w:val="right"/>
              <w:rPr>
                <w:rFonts w:cs="Arial"/>
                <w:b/>
                <w:sz w:val="28"/>
                <w:szCs w:val="28"/>
                <w:lang w:val="es-ES"/>
              </w:rPr>
            </w:pPr>
            <w:r>
              <w:t>Avance trimestral alcanzado</w:t>
            </w:r>
          </w:p>
        </w:tc>
        <w:tc>
          <w:tcPr>
            <w:tcW w:w="6521" w:type="dxa"/>
            <w:vAlign w:val="center"/>
          </w:tcPr>
          <w:p w:rsidR="005F14D5" w:rsidRDefault="005F14D5" w:rsidP="009D6CE3">
            <w:pPr>
              <w:pStyle w:val="Sinespaciado"/>
              <w:rPr>
                <w:rFonts w:cs="Arial"/>
                <w:b/>
                <w:sz w:val="28"/>
                <w:szCs w:val="28"/>
                <w:lang w:val="es-ES"/>
              </w:rPr>
            </w:pPr>
            <w:r>
              <w:t>Se indicará numéricamente el resultado logrado.</w:t>
            </w:r>
          </w:p>
        </w:tc>
      </w:tr>
      <w:tr w:rsidR="005F14D5" w:rsidTr="009D6CE3">
        <w:trPr>
          <w:jc w:val="center"/>
        </w:trPr>
        <w:tc>
          <w:tcPr>
            <w:tcW w:w="1701" w:type="dxa"/>
          </w:tcPr>
          <w:p w:rsidR="005F14D5" w:rsidRDefault="005F14D5" w:rsidP="009D6CE3">
            <w:pPr>
              <w:pStyle w:val="Sinespaciado"/>
              <w:jc w:val="right"/>
            </w:pPr>
            <w:r>
              <w:t>Avance Acumulado programado:</w:t>
            </w:r>
          </w:p>
        </w:tc>
        <w:tc>
          <w:tcPr>
            <w:tcW w:w="6521" w:type="dxa"/>
            <w:vAlign w:val="center"/>
          </w:tcPr>
          <w:p w:rsidR="005F14D5" w:rsidRDefault="005F14D5" w:rsidP="009D6CE3">
            <w:pPr>
              <w:pStyle w:val="Sinespaciado"/>
            </w:pPr>
            <w:r>
              <w:t>Se anotará el dato acumulado programado. Ejemplo: primer trimestre 25%; segundo trimestre 25%; Avance Acumulado programado 50%.</w:t>
            </w:r>
          </w:p>
        </w:tc>
      </w:tr>
      <w:tr w:rsidR="005F14D5" w:rsidTr="009D6CE3">
        <w:trPr>
          <w:jc w:val="center"/>
        </w:trPr>
        <w:tc>
          <w:tcPr>
            <w:tcW w:w="1701" w:type="dxa"/>
          </w:tcPr>
          <w:p w:rsidR="005F14D5" w:rsidRDefault="005F14D5" w:rsidP="009D6CE3">
            <w:pPr>
              <w:pStyle w:val="Sinespaciado"/>
              <w:jc w:val="right"/>
            </w:pPr>
            <w:r>
              <w:t>Avance Acumulado alcanzado:</w:t>
            </w:r>
          </w:p>
        </w:tc>
        <w:tc>
          <w:tcPr>
            <w:tcW w:w="6521" w:type="dxa"/>
            <w:vAlign w:val="center"/>
          </w:tcPr>
          <w:p w:rsidR="005F14D5" w:rsidRDefault="005F14D5" w:rsidP="009D6CE3">
            <w:pPr>
              <w:pStyle w:val="Sinespaciado"/>
            </w:pPr>
            <w:r>
              <w:t>Se indicará la cifra efectivamente lograda durante los trimestres anteriores y el corriente (incluir el avance acumulado del primer trimestre).</w:t>
            </w:r>
          </w:p>
        </w:tc>
      </w:tr>
    </w:tbl>
    <w:p w:rsidR="005F14D5" w:rsidRDefault="005F14D5" w:rsidP="00096A68">
      <w:pPr>
        <w:pStyle w:val="Sinespaciado"/>
        <w:ind w:left="405"/>
        <w:jc w:val="both"/>
        <w:rPr>
          <w:rFonts w:cs="Arial"/>
          <w:b/>
          <w:sz w:val="28"/>
          <w:szCs w:val="28"/>
          <w:lang w:val="es-ES"/>
        </w:rPr>
      </w:pPr>
    </w:p>
    <w:p w:rsidR="0068595C" w:rsidRDefault="0068595C" w:rsidP="00096A68">
      <w:pPr>
        <w:pStyle w:val="Sinespaciado"/>
        <w:ind w:left="405"/>
        <w:jc w:val="both"/>
        <w:rPr>
          <w:rFonts w:cs="Arial"/>
          <w:b/>
          <w:sz w:val="28"/>
          <w:szCs w:val="28"/>
          <w:lang w:val="es-ES"/>
        </w:rPr>
      </w:pPr>
    </w:p>
    <w:p w:rsidR="0068595C" w:rsidRDefault="0068595C" w:rsidP="00096A68">
      <w:pPr>
        <w:pStyle w:val="Sinespaciado"/>
        <w:ind w:left="405"/>
        <w:jc w:val="both"/>
        <w:rPr>
          <w:rFonts w:cs="Arial"/>
          <w:b/>
          <w:sz w:val="28"/>
          <w:szCs w:val="28"/>
          <w:lang w:val="es-ES"/>
        </w:rPr>
      </w:pPr>
    </w:p>
    <w:p w:rsidR="0068595C" w:rsidRDefault="0068595C" w:rsidP="00096A68">
      <w:pPr>
        <w:pStyle w:val="Sinespaciado"/>
        <w:ind w:left="405"/>
        <w:jc w:val="both"/>
        <w:rPr>
          <w:rFonts w:cs="Arial"/>
          <w:b/>
          <w:sz w:val="28"/>
          <w:szCs w:val="28"/>
          <w:lang w:val="es-ES"/>
        </w:rPr>
      </w:pPr>
    </w:p>
    <w:p w:rsidR="0068595C" w:rsidRDefault="0068595C" w:rsidP="00096A68">
      <w:pPr>
        <w:pStyle w:val="Sinespaciado"/>
        <w:ind w:left="405"/>
        <w:jc w:val="both"/>
        <w:rPr>
          <w:rFonts w:cs="Arial"/>
          <w:b/>
          <w:sz w:val="28"/>
          <w:szCs w:val="28"/>
          <w:lang w:val="es-ES"/>
        </w:rPr>
      </w:pPr>
    </w:p>
    <w:p w:rsidR="0068595C" w:rsidRDefault="0068595C" w:rsidP="00096A68">
      <w:pPr>
        <w:pStyle w:val="Sinespaciado"/>
        <w:ind w:left="405"/>
        <w:jc w:val="both"/>
        <w:rPr>
          <w:rFonts w:cs="Arial"/>
          <w:b/>
          <w:sz w:val="28"/>
          <w:szCs w:val="28"/>
          <w:lang w:val="es-ES"/>
        </w:rPr>
      </w:pPr>
    </w:p>
    <w:p w:rsidR="0068595C" w:rsidRDefault="0068595C" w:rsidP="00096A68">
      <w:pPr>
        <w:pStyle w:val="Sinespaciado"/>
        <w:ind w:left="405"/>
        <w:jc w:val="both"/>
        <w:rPr>
          <w:rFonts w:cs="Arial"/>
          <w:b/>
          <w:sz w:val="28"/>
          <w:szCs w:val="28"/>
          <w:lang w:val="es-ES"/>
        </w:rPr>
      </w:pPr>
    </w:p>
    <w:p w:rsidR="0068595C" w:rsidRDefault="0068595C" w:rsidP="00096A68">
      <w:pPr>
        <w:pStyle w:val="Sinespaciado"/>
        <w:ind w:left="405"/>
        <w:jc w:val="both"/>
        <w:rPr>
          <w:rFonts w:cs="Arial"/>
          <w:b/>
          <w:sz w:val="28"/>
          <w:szCs w:val="28"/>
          <w:lang w:val="es-ES"/>
        </w:rPr>
      </w:pPr>
    </w:p>
    <w:p w:rsidR="0068595C" w:rsidRDefault="0068595C" w:rsidP="00096A68">
      <w:pPr>
        <w:pStyle w:val="Sinespaciado"/>
        <w:ind w:left="405"/>
        <w:jc w:val="both"/>
        <w:rPr>
          <w:rFonts w:cs="Arial"/>
          <w:b/>
          <w:sz w:val="28"/>
          <w:szCs w:val="28"/>
          <w:lang w:val="es-ES"/>
        </w:rPr>
      </w:pPr>
    </w:p>
    <w:p w:rsidR="0068595C" w:rsidRDefault="0068595C" w:rsidP="00096A68">
      <w:pPr>
        <w:pStyle w:val="Sinespaciado"/>
        <w:ind w:left="405"/>
        <w:jc w:val="both"/>
        <w:rPr>
          <w:rFonts w:cs="Arial"/>
          <w:b/>
          <w:sz w:val="28"/>
          <w:szCs w:val="28"/>
          <w:lang w:val="es-ES"/>
        </w:rPr>
      </w:pPr>
    </w:p>
    <w:p w:rsidR="0068595C" w:rsidRDefault="0068595C" w:rsidP="00096A68">
      <w:pPr>
        <w:pStyle w:val="Sinespaciado"/>
        <w:ind w:left="405"/>
        <w:jc w:val="both"/>
        <w:rPr>
          <w:rFonts w:cs="Arial"/>
          <w:b/>
          <w:sz w:val="28"/>
          <w:szCs w:val="28"/>
          <w:lang w:val="es-ES"/>
        </w:rPr>
      </w:pPr>
    </w:p>
    <w:p w:rsidR="0068595C" w:rsidRDefault="0068595C" w:rsidP="00096A68">
      <w:pPr>
        <w:pStyle w:val="Sinespaciado"/>
        <w:ind w:left="405"/>
        <w:jc w:val="both"/>
        <w:rPr>
          <w:rFonts w:cs="Arial"/>
          <w:b/>
          <w:sz w:val="28"/>
          <w:szCs w:val="28"/>
          <w:lang w:val="es-ES"/>
        </w:rPr>
      </w:pPr>
    </w:p>
    <w:p w:rsidR="0068595C" w:rsidRDefault="0068595C" w:rsidP="00096A68">
      <w:pPr>
        <w:pStyle w:val="Sinespaciado"/>
        <w:ind w:left="405"/>
        <w:jc w:val="both"/>
        <w:rPr>
          <w:rFonts w:cs="Arial"/>
          <w:b/>
          <w:sz w:val="28"/>
          <w:szCs w:val="28"/>
          <w:lang w:val="es-ES"/>
        </w:rPr>
      </w:pPr>
    </w:p>
    <w:p w:rsidR="0068595C" w:rsidRDefault="0068595C" w:rsidP="00096A68">
      <w:pPr>
        <w:pStyle w:val="Sinespaciado"/>
        <w:ind w:left="405"/>
        <w:jc w:val="both"/>
        <w:rPr>
          <w:rFonts w:cs="Arial"/>
          <w:b/>
          <w:sz w:val="28"/>
          <w:szCs w:val="28"/>
          <w:lang w:val="es-ES"/>
        </w:rPr>
      </w:pPr>
    </w:p>
    <w:p w:rsidR="002B1423" w:rsidRDefault="002B1423" w:rsidP="00096A68">
      <w:pPr>
        <w:pStyle w:val="Sinespaciado"/>
        <w:ind w:left="405"/>
        <w:jc w:val="both"/>
        <w:rPr>
          <w:rFonts w:cs="Arial"/>
          <w:b/>
          <w:sz w:val="28"/>
          <w:szCs w:val="28"/>
          <w:lang w:val="es-ES"/>
        </w:rPr>
      </w:pPr>
    </w:p>
    <w:p w:rsidR="002B1423" w:rsidRDefault="002B1423" w:rsidP="00096A68">
      <w:pPr>
        <w:pStyle w:val="Sinespaciado"/>
        <w:ind w:left="405"/>
        <w:jc w:val="both"/>
        <w:rPr>
          <w:rFonts w:cs="Arial"/>
          <w:b/>
          <w:sz w:val="28"/>
          <w:szCs w:val="28"/>
          <w:lang w:val="es-ES"/>
        </w:rPr>
      </w:pPr>
    </w:p>
    <w:p w:rsidR="002B1423" w:rsidRDefault="002B1423" w:rsidP="00096A68">
      <w:pPr>
        <w:pStyle w:val="Sinespaciado"/>
        <w:ind w:left="405"/>
        <w:jc w:val="both"/>
        <w:rPr>
          <w:rFonts w:cs="Arial"/>
          <w:b/>
          <w:sz w:val="28"/>
          <w:szCs w:val="28"/>
          <w:lang w:val="es-ES"/>
        </w:rPr>
      </w:pPr>
    </w:p>
    <w:p w:rsidR="002B1423" w:rsidRDefault="002B1423" w:rsidP="00096A68">
      <w:pPr>
        <w:pStyle w:val="Sinespaciado"/>
        <w:ind w:left="405"/>
        <w:jc w:val="both"/>
        <w:rPr>
          <w:rFonts w:cs="Arial"/>
          <w:b/>
          <w:sz w:val="28"/>
          <w:szCs w:val="28"/>
          <w:lang w:val="es-ES"/>
        </w:rPr>
      </w:pPr>
    </w:p>
    <w:p w:rsidR="0068595C" w:rsidRDefault="0068595C" w:rsidP="00096A68">
      <w:pPr>
        <w:pStyle w:val="Sinespaciado"/>
        <w:ind w:left="405"/>
        <w:jc w:val="both"/>
        <w:rPr>
          <w:rFonts w:cs="Arial"/>
          <w:b/>
          <w:sz w:val="28"/>
          <w:szCs w:val="28"/>
          <w:lang w:val="es-ES"/>
        </w:rPr>
      </w:pPr>
    </w:p>
    <w:p w:rsidR="0068595C" w:rsidRDefault="0068595C" w:rsidP="0068595C">
      <w:pPr>
        <w:pStyle w:val="Sinespaciado"/>
        <w:spacing w:line="276" w:lineRule="auto"/>
        <w:jc w:val="center"/>
        <w:rPr>
          <w:rFonts w:cs="Arial"/>
          <w:b/>
          <w:sz w:val="28"/>
          <w:szCs w:val="28"/>
        </w:rPr>
      </w:pPr>
    </w:p>
    <w:tbl>
      <w:tblPr>
        <w:tblStyle w:val="Tablaconcuadrcula"/>
        <w:tblW w:w="0" w:type="auto"/>
        <w:tblInd w:w="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FFCCFF" w:fill="FFFFFF" w:themeFill="background1"/>
        <w:tblLook w:val="04A0" w:firstRow="1" w:lastRow="0" w:firstColumn="1" w:lastColumn="0" w:noHBand="0" w:noVBand="1"/>
      </w:tblPr>
      <w:tblGrid>
        <w:gridCol w:w="9308"/>
      </w:tblGrid>
      <w:tr w:rsidR="0068595C" w:rsidTr="00C27DFA">
        <w:trPr>
          <w:trHeight w:val="442"/>
        </w:trPr>
        <w:tc>
          <w:tcPr>
            <w:tcW w:w="9733" w:type="dxa"/>
            <w:shd w:val="clear" w:color="auto" w:fill="BFBFBF" w:themeFill="background1" w:themeFillShade="BF"/>
            <w:vAlign w:val="center"/>
          </w:tcPr>
          <w:p w:rsidR="0068595C" w:rsidRPr="00847C57" w:rsidRDefault="0068595C" w:rsidP="0068595C">
            <w:pPr>
              <w:pStyle w:val="Sinespaciado"/>
              <w:jc w:val="center"/>
              <w:rPr>
                <w:rFonts w:cs="Arial"/>
                <w:b/>
                <w:sz w:val="24"/>
                <w:szCs w:val="24"/>
                <w:lang w:val="es-ES"/>
              </w:rPr>
            </w:pPr>
            <w:r>
              <w:rPr>
                <w:rFonts w:cs="Arial"/>
                <w:b/>
                <w:sz w:val="24"/>
                <w:szCs w:val="24"/>
                <w:lang w:val="es-ES"/>
              </w:rPr>
              <w:t>COMPORTAMIENTO DEL INDICADOR</w:t>
            </w:r>
          </w:p>
        </w:tc>
      </w:tr>
    </w:tbl>
    <w:p w:rsidR="0068595C" w:rsidRDefault="0068595C" w:rsidP="0068595C">
      <w:pPr>
        <w:pStyle w:val="Sinespaciado"/>
        <w:ind w:left="405"/>
        <w:jc w:val="both"/>
        <w:rPr>
          <w:rFonts w:cs="Arial"/>
          <w:b/>
          <w:sz w:val="28"/>
          <w:szCs w:val="28"/>
          <w:lang w:val="es-ES"/>
        </w:rPr>
      </w:pPr>
    </w:p>
    <w:tbl>
      <w:tblPr>
        <w:tblStyle w:val="Tablaconcuadrcula"/>
        <w:tblW w:w="0" w:type="auto"/>
        <w:jc w:val="center"/>
        <w:tblInd w:w="675" w:type="dxa"/>
        <w:tblLook w:val="04A0" w:firstRow="1" w:lastRow="0" w:firstColumn="1" w:lastColumn="0" w:noHBand="0" w:noVBand="1"/>
      </w:tblPr>
      <w:tblGrid>
        <w:gridCol w:w="1701"/>
        <w:gridCol w:w="6521"/>
      </w:tblGrid>
      <w:tr w:rsidR="0068595C" w:rsidTr="009D6CE3">
        <w:trPr>
          <w:trHeight w:val="460"/>
          <w:jc w:val="center"/>
        </w:trPr>
        <w:tc>
          <w:tcPr>
            <w:tcW w:w="1701" w:type="dxa"/>
          </w:tcPr>
          <w:p w:rsidR="0068595C" w:rsidRDefault="0068595C" w:rsidP="009D6CE3">
            <w:pPr>
              <w:pStyle w:val="Sinespaciado"/>
              <w:jc w:val="right"/>
              <w:rPr>
                <w:rFonts w:cs="Arial"/>
                <w:b/>
                <w:sz w:val="28"/>
                <w:szCs w:val="28"/>
                <w:lang w:val="es-ES"/>
              </w:rPr>
            </w:pPr>
            <w:r>
              <w:t>Descripción de la meta anual:</w:t>
            </w:r>
          </w:p>
        </w:tc>
        <w:tc>
          <w:tcPr>
            <w:tcW w:w="6521" w:type="dxa"/>
            <w:vAlign w:val="center"/>
          </w:tcPr>
          <w:p w:rsidR="0068595C" w:rsidRDefault="0068595C" w:rsidP="009D6CE3">
            <w:pPr>
              <w:pStyle w:val="Sinespaciado"/>
              <w:rPr>
                <w:rFonts w:cs="Arial"/>
                <w:b/>
                <w:sz w:val="28"/>
                <w:szCs w:val="28"/>
                <w:lang w:val="es-ES"/>
              </w:rPr>
            </w:pPr>
            <w:r>
              <w:t>Se mencionará cualitativamente la meta programada en el año.</w:t>
            </w:r>
          </w:p>
        </w:tc>
      </w:tr>
      <w:tr w:rsidR="0068595C" w:rsidTr="009D6CE3">
        <w:trPr>
          <w:jc w:val="center"/>
        </w:trPr>
        <w:tc>
          <w:tcPr>
            <w:tcW w:w="1701" w:type="dxa"/>
          </w:tcPr>
          <w:p w:rsidR="0068595C" w:rsidRDefault="0068595C" w:rsidP="009D6CE3">
            <w:pPr>
              <w:pStyle w:val="Sinespaciado"/>
              <w:jc w:val="right"/>
              <w:rPr>
                <w:rFonts w:cs="Arial"/>
                <w:b/>
                <w:sz w:val="28"/>
                <w:szCs w:val="28"/>
                <w:lang w:val="es-ES"/>
              </w:rPr>
            </w:pPr>
            <w:r>
              <w:t>Meta anual del Indicador:</w:t>
            </w:r>
          </w:p>
        </w:tc>
        <w:tc>
          <w:tcPr>
            <w:tcW w:w="6521" w:type="dxa"/>
            <w:vAlign w:val="center"/>
          </w:tcPr>
          <w:p w:rsidR="0068595C" w:rsidRDefault="0068595C" w:rsidP="009D6CE3">
            <w:pPr>
              <w:pStyle w:val="Sinespaciado"/>
              <w:rPr>
                <w:rFonts w:cs="Arial"/>
                <w:b/>
                <w:sz w:val="28"/>
                <w:szCs w:val="28"/>
                <w:lang w:val="es-ES"/>
              </w:rPr>
            </w:pPr>
            <w:r>
              <w:t>Se refiere al valor estimado que se pretende lograr al finalizar el año.</w:t>
            </w:r>
          </w:p>
        </w:tc>
      </w:tr>
      <w:tr w:rsidR="0068595C" w:rsidTr="009D6CE3">
        <w:trPr>
          <w:jc w:val="center"/>
        </w:trPr>
        <w:tc>
          <w:tcPr>
            <w:tcW w:w="1701" w:type="dxa"/>
          </w:tcPr>
          <w:p w:rsidR="0068595C" w:rsidRDefault="0068595C" w:rsidP="009D6CE3">
            <w:pPr>
              <w:pStyle w:val="Sinespaciado"/>
              <w:jc w:val="right"/>
              <w:rPr>
                <w:rFonts w:cs="Arial"/>
                <w:b/>
                <w:sz w:val="28"/>
                <w:szCs w:val="28"/>
                <w:lang w:val="es-ES"/>
              </w:rPr>
            </w:pPr>
            <w:r>
              <w:t>Avance trimestral programado:</w:t>
            </w:r>
          </w:p>
        </w:tc>
        <w:tc>
          <w:tcPr>
            <w:tcW w:w="6521" w:type="dxa"/>
            <w:vAlign w:val="center"/>
          </w:tcPr>
          <w:p w:rsidR="0068595C" w:rsidRDefault="0068595C" w:rsidP="009D6CE3">
            <w:pPr>
              <w:pStyle w:val="Sinespaciado"/>
              <w:rPr>
                <w:rFonts w:cs="Arial"/>
                <w:b/>
                <w:sz w:val="28"/>
                <w:szCs w:val="28"/>
                <w:lang w:val="es-ES"/>
              </w:rPr>
            </w:pPr>
            <w:r>
              <w:t>Valor que se programó para ser alcanzado durante el trimestre.</w:t>
            </w:r>
          </w:p>
        </w:tc>
      </w:tr>
      <w:tr w:rsidR="0068595C" w:rsidTr="009D6CE3">
        <w:trPr>
          <w:jc w:val="center"/>
        </w:trPr>
        <w:tc>
          <w:tcPr>
            <w:tcW w:w="1701" w:type="dxa"/>
          </w:tcPr>
          <w:p w:rsidR="0068595C" w:rsidRDefault="0068595C" w:rsidP="009D6CE3">
            <w:pPr>
              <w:pStyle w:val="Sinespaciado"/>
              <w:jc w:val="right"/>
              <w:rPr>
                <w:rFonts w:cs="Arial"/>
                <w:b/>
                <w:sz w:val="28"/>
                <w:szCs w:val="28"/>
                <w:lang w:val="es-ES"/>
              </w:rPr>
            </w:pPr>
            <w:r>
              <w:t>Avance trimestral alcanzado:</w:t>
            </w:r>
          </w:p>
        </w:tc>
        <w:tc>
          <w:tcPr>
            <w:tcW w:w="6521" w:type="dxa"/>
            <w:vAlign w:val="center"/>
          </w:tcPr>
          <w:p w:rsidR="0068595C" w:rsidRDefault="0068595C" w:rsidP="009D6CE3">
            <w:pPr>
              <w:pStyle w:val="Sinespaciado"/>
              <w:rPr>
                <w:rFonts w:cs="Arial"/>
                <w:b/>
                <w:sz w:val="28"/>
                <w:szCs w:val="28"/>
                <w:lang w:val="es-ES"/>
              </w:rPr>
            </w:pPr>
            <w:r>
              <w:t>Valor real obtenido durante el trimestre.</w:t>
            </w:r>
          </w:p>
        </w:tc>
      </w:tr>
      <w:tr w:rsidR="0068595C" w:rsidTr="009D6CE3">
        <w:trPr>
          <w:jc w:val="center"/>
        </w:trPr>
        <w:tc>
          <w:tcPr>
            <w:tcW w:w="1701" w:type="dxa"/>
          </w:tcPr>
          <w:p w:rsidR="0068595C" w:rsidRDefault="0068595C" w:rsidP="009D6CE3">
            <w:pPr>
              <w:pStyle w:val="Sinespaciado"/>
              <w:jc w:val="right"/>
              <w:rPr>
                <w:rFonts w:cs="Arial"/>
                <w:b/>
                <w:sz w:val="28"/>
                <w:szCs w:val="28"/>
                <w:lang w:val="es-ES"/>
              </w:rPr>
            </w:pPr>
            <w:r>
              <w:t>EF%</w:t>
            </w:r>
          </w:p>
        </w:tc>
        <w:tc>
          <w:tcPr>
            <w:tcW w:w="6521" w:type="dxa"/>
            <w:vAlign w:val="center"/>
          </w:tcPr>
          <w:p w:rsidR="0068595C" w:rsidRDefault="0068595C" w:rsidP="009D6CE3">
            <w:pPr>
              <w:pStyle w:val="Sinespaciado"/>
              <w:rPr>
                <w:rFonts w:cs="Arial"/>
                <w:b/>
                <w:sz w:val="28"/>
                <w:szCs w:val="28"/>
                <w:lang w:val="es-ES"/>
              </w:rPr>
            </w:pPr>
            <w:r>
              <w:t>Porcentaje que hace referencia al cumplimiento del indicador con respecto a lo alcanzado contra lo programado.</w:t>
            </w:r>
          </w:p>
        </w:tc>
      </w:tr>
      <w:tr w:rsidR="0068595C" w:rsidTr="009D6CE3">
        <w:trPr>
          <w:jc w:val="center"/>
        </w:trPr>
        <w:tc>
          <w:tcPr>
            <w:tcW w:w="1701" w:type="dxa"/>
          </w:tcPr>
          <w:p w:rsidR="0068595C" w:rsidRDefault="0068595C" w:rsidP="009D6CE3">
            <w:pPr>
              <w:pStyle w:val="Sinespaciado"/>
              <w:jc w:val="right"/>
              <w:rPr>
                <w:rFonts w:cs="Arial"/>
                <w:b/>
                <w:sz w:val="28"/>
                <w:szCs w:val="28"/>
                <w:lang w:val="es-ES"/>
              </w:rPr>
            </w:pPr>
            <w:r>
              <w:t>Avance acumulado programado:</w:t>
            </w:r>
          </w:p>
        </w:tc>
        <w:tc>
          <w:tcPr>
            <w:tcW w:w="6521" w:type="dxa"/>
            <w:vAlign w:val="center"/>
          </w:tcPr>
          <w:p w:rsidR="0068595C" w:rsidRDefault="0068595C" w:rsidP="009D6CE3">
            <w:pPr>
              <w:pStyle w:val="Sinespaciado"/>
              <w:rPr>
                <w:rFonts w:cs="Arial"/>
                <w:b/>
                <w:sz w:val="28"/>
                <w:szCs w:val="28"/>
                <w:lang w:val="es-ES"/>
              </w:rPr>
            </w:pPr>
            <w:r>
              <w:t>Sumatoria de los valores programados a obtener durante los trimestres del año (para este caso la suma de lo programado del primer y segundo trimestre).</w:t>
            </w:r>
          </w:p>
        </w:tc>
      </w:tr>
      <w:tr w:rsidR="0068595C" w:rsidTr="009D6CE3">
        <w:trPr>
          <w:jc w:val="center"/>
        </w:trPr>
        <w:tc>
          <w:tcPr>
            <w:tcW w:w="1701" w:type="dxa"/>
          </w:tcPr>
          <w:p w:rsidR="0068595C" w:rsidRDefault="0068595C" w:rsidP="009D6CE3">
            <w:pPr>
              <w:pStyle w:val="Sinespaciado"/>
              <w:jc w:val="right"/>
            </w:pPr>
            <w:r>
              <w:t>Avance acumulado alcanzado</w:t>
            </w:r>
          </w:p>
        </w:tc>
        <w:tc>
          <w:tcPr>
            <w:tcW w:w="6521" w:type="dxa"/>
            <w:vAlign w:val="center"/>
          </w:tcPr>
          <w:p w:rsidR="0068595C" w:rsidRDefault="0068595C" w:rsidP="009D6CE3">
            <w:pPr>
              <w:pStyle w:val="Sinespaciado"/>
            </w:pPr>
            <w:r>
              <w:t>Sumatoria de los valores que se obtuvieron durante trimestres pasados más el actual.</w:t>
            </w:r>
          </w:p>
        </w:tc>
      </w:tr>
      <w:tr w:rsidR="0068595C" w:rsidTr="009D6CE3">
        <w:trPr>
          <w:jc w:val="center"/>
        </w:trPr>
        <w:tc>
          <w:tcPr>
            <w:tcW w:w="1701" w:type="dxa"/>
          </w:tcPr>
          <w:p w:rsidR="0068595C" w:rsidRDefault="0068595C" w:rsidP="009D6CE3">
            <w:pPr>
              <w:pStyle w:val="Sinespaciado"/>
              <w:jc w:val="right"/>
            </w:pPr>
            <w:r>
              <w:t>Avance acumulado EF%</w:t>
            </w:r>
          </w:p>
        </w:tc>
        <w:tc>
          <w:tcPr>
            <w:tcW w:w="6521" w:type="dxa"/>
            <w:vAlign w:val="center"/>
          </w:tcPr>
          <w:p w:rsidR="0068595C" w:rsidRDefault="0068595C" w:rsidP="009D6CE3">
            <w:pPr>
              <w:pStyle w:val="Sinespaciado"/>
            </w:pPr>
            <w:r>
              <w:t>Es la relación que existe con los valores de avance estimado durante el los trimestres contra lo realmente alcanzado acumulado en términos porcentuales.</w:t>
            </w:r>
          </w:p>
        </w:tc>
      </w:tr>
      <w:tr w:rsidR="0068595C" w:rsidTr="009D6CE3">
        <w:trPr>
          <w:jc w:val="center"/>
        </w:trPr>
        <w:tc>
          <w:tcPr>
            <w:tcW w:w="1701" w:type="dxa"/>
          </w:tcPr>
          <w:p w:rsidR="0068595C" w:rsidRDefault="0068595C" w:rsidP="009D6CE3">
            <w:pPr>
              <w:pStyle w:val="Sinespaciado"/>
              <w:jc w:val="right"/>
            </w:pPr>
            <w:r>
              <w:t>Semáforo:</w:t>
            </w:r>
          </w:p>
        </w:tc>
        <w:tc>
          <w:tcPr>
            <w:tcW w:w="6521" w:type="dxa"/>
            <w:vAlign w:val="center"/>
          </w:tcPr>
          <w:p w:rsidR="0068595C" w:rsidRDefault="0068595C" w:rsidP="009D6CE3">
            <w:pPr>
              <w:pStyle w:val="Sinespaciado"/>
            </w:pPr>
            <w:r>
              <w:t>Anotar el nombre del color de acuerdo al comportamiento del indicador: aceptable (verde) más del 80% de cumplimiento en la EF%. Con riesgo (amarillo) entre el 20% y 79% de cumplimiento en la EF% y Crítico (rojo) menos del 20% en el valor de la EF%.</w:t>
            </w:r>
          </w:p>
        </w:tc>
      </w:tr>
    </w:tbl>
    <w:p w:rsidR="0068595C" w:rsidRDefault="0068595C" w:rsidP="00096A68">
      <w:pPr>
        <w:pStyle w:val="Sinespaciado"/>
        <w:ind w:left="405"/>
        <w:jc w:val="both"/>
        <w:rPr>
          <w:rFonts w:cs="Arial"/>
          <w:b/>
          <w:sz w:val="28"/>
          <w:szCs w:val="28"/>
          <w:lang w:val="es-ES"/>
        </w:rPr>
      </w:pPr>
    </w:p>
    <w:p w:rsidR="000A67BD" w:rsidRDefault="000A67BD" w:rsidP="00096A68">
      <w:pPr>
        <w:pStyle w:val="Sinespaciado"/>
        <w:ind w:left="405"/>
        <w:jc w:val="both"/>
        <w:rPr>
          <w:rFonts w:cs="Arial"/>
          <w:b/>
          <w:sz w:val="28"/>
          <w:szCs w:val="28"/>
          <w:lang w:val="es-ES"/>
        </w:rPr>
      </w:pPr>
    </w:p>
    <w:p w:rsidR="000A67BD" w:rsidRDefault="000A67BD" w:rsidP="00096A68">
      <w:pPr>
        <w:pStyle w:val="Sinespaciado"/>
        <w:ind w:left="405"/>
        <w:jc w:val="both"/>
        <w:rPr>
          <w:rFonts w:cs="Arial"/>
          <w:b/>
          <w:sz w:val="28"/>
          <w:szCs w:val="28"/>
          <w:lang w:val="es-ES"/>
        </w:rPr>
      </w:pPr>
    </w:p>
    <w:p w:rsidR="000A67BD" w:rsidRDefault="000A67BD" w:rsidP="00096A68">
      <w:pPr>
        <w:pStyle w:val="Sinespaciado"/>
        <w:ind w:left="405"/>
        <w:jc w:val="both"/>
        <w:rPr>
          <w:rFonts w:cs="Arial"/>
          <w:b/>
          <w:sz w:val="28"/>
          <w:szCs w:val="28"/>
          <w:lang w:val="es-ES"/>
        </w:rPr>
      </w:pPr>
    </w:p>
    <w:p w:rsidR="000A67BD" w:rsidRDefault="000A67BD" w:rsidP="00096A68">
      <w:pPr>
        <w:pStyle w:val="Sinespaciado"/>
        <w:ind w:left="405"/>
        <w:jc w:val="both"/>
        <w:rPr>
          <w:rFonts w:cs="Arial"/>
          <w:b/>
          <w:sz w:val="28"/>
          <w:szCs w:val="28"/>
          <w:lang w:val="es-ES"/>
        </w:rPr>
      </w:pPr>
    </w:p>
    <w:p w:rsidR="000A67BD" w:rsidRDefault="000A67BD" w:rsidP="00096A68">
      <w:pPr>
        <w:pStyle w:val="Sinespaciado"/>
        <w:ind w:left="405"/>
        <w:jc w:val="both"/>
        <w:rPr>
          <w:rFonts w:cs="Arial"/>
          <w:b/>
          <w:sz w:val="28"/>
          <w:szCs w:val="28"/>
          <w:lang w:val="es-ES"/>
        </w:rPr>
      </w:pPr>
    </w:p>
    <w:p w:rsidR="002B1423" w:rsidRDefault="002B1423" w:rsidP="00096A68">
      <w:pPr>
        <w:pStyle w:val="Sinespaciado"/>
        <w:ind w:left="405"/>
        <w:jc w:val="both"/>
        <w:rPr>
          <w:rFonts w:cs="Arial"/>
          <w:b/>
          <w:sz w:val="28"/>
          <w:szCs w:val="28"/>
          <w:lang w:val="es-ES"/>
        </w:rPr>
      </w:pPr>
    </w:p>
    <w:p w:rsidR="002B1423" w:rsidRDefault="002B1423" w:rsidP="00096A68">
      <w:pPr>
        <w:pStyle w:val="Sinespaciado"/>
        <w:ind w:left="405"/>
        <w:jc w:val="both"/>
        <w:rPr>
          <w:rFonts w:cs="Arial"/>
          <w:b/>
          <w:sz w:val="28"/>
          <w:szCs w:val="28"/>
          <w:lang w:val="es-ES"/>
        </w:rPr>
      </w:pPr>
    </w:p>
    <w:p w:rsidR="002B1423" w:rsidRDefault="002B1423" w:rsidP="00096A68">
      <w:pPr>
        <w:pStyle w:val="Sinespaciado"/>
        <w:ind w:left="405"/>
        <w:jc w:val="both"/>
        <w:rPr>
          <w:rFonts w:cs="Arial"/>
          <w:b/>
          <w:sz w:val="28"/>
          <w:szCs w:val="28"/>
          <w:lang w:val="es-ES"/>
        </w:rPr>
      </w:pPr>
    </w:p>
    <w:p w:rsidR="002B1423" w:rsidRDefault="002B1423" w:rsidP="00096A68">
      <w:pPr>
        <w:pStyle w:val="Sinespaciado"/>
        <w:ind w:left="405"/>
        <w:jc w:val="both"/>
        <w:rPr>
          <w:rFonts w:cs="Arial"/>
          <w:b/>
          <w:sz w:val="28"/>
          <w:szCs w:val="28"/>
          <w:lang w:val="es-ES"/>
        </w:rPr>
      </w:pPr>
    </w:p>
    <w:p w:rsidR="002B1423" w:rsidRDefault="002B1423" w:rsidP="00096A68">
      <w:pPr>
        <w:pStyle w:val="Sinespaciado"/>
        <w:ind w:left="405"/>
        <w:jc w:val="both"/>
        <w:rPr>
          <w:rFonts w:cs="Arial"/>
          <w:b/>
          <w:sz w:val="28"/>
          <w:szCs w:val="28"/>
          <w:lang w:val="es-ES"/>
        </w:rPr>
      </w:pPr>
    </w:p>
    <w:p w:rsidR="002B1423" w:rsidRDefault="002B1423" w:rsidP="00096A68">
      <w:pPr>
        <w:pStyle w:val="Sinespaciado"/>
        <w:ind w:left="405"/>
        <w:jc w:val="both"/>
        <w:rPr>
          <w:rFonts w:cs="Arial"/>
          <w:b/>
          <w:sz w:val="28"/>
          <w:szCs w:val="28"/>
          <w:lang w:val="es-ES"/>
        </w:rPr>
      </w:pPr>
    </w:p>
    <w:p w:rsidR="000A67BD" w:rsidRDefault="000A67BD" w:rsidP="00096A68">
      <w:pPr>
        <w:pStyle w:val="Sinespaciado"/>
        <w:ind w:left="405"/>
        <w:jc w:val="both"/>
        <w:rPr>
          <w:rFonts w:cs="Arial"/>
          <w:b/>
          <w:sz w:val="28"/>
          <w:szCs w:val="28"/>
          <w:lang w:val="es-ES"/>
        </w:rPr>
      </w:pPr>
    </w:p>
    <w:p w:rsidR="000A67BD" w:rsidRDefault="000A67BD" w:rsidP="00096A68">
      <w:pPr>
        <w:pStyle w:val="Sinespaciado"/>
        <w:ind w:left="405"/>
        <w:jc w:val="both"/>
        <w:rPr>
          <w:rFonts w:cs="Arial"/>
          <w:b/>
          <w:sz w:val="28"/>
          <w:szCs w:val="28"/>
          <w:lang w:val="es-ES"/>
        </w:rPr>
      </w:pPr>
    </w:p>
    <w:p w:rsidR="000A67BD" w:rsidRDefault="000A67BD" w:rsidP="00096A68">
      <w:pPr>
        <w:pStyle w:val="Sinespaciado"/>
        <w:ind w:left="405"/>
        <w:jc w:val="both"/>
        <w:rPr>
          <w:rFonts w:cs="Arial"/>
          <w:b/>
          <w:sz w:val="28"/>
          <w:szCs w:val="28"/>
          <w:lang w:val="es-ES"/>
        </w:rPr>
      </w:pPr>
    </w:p>
    <w:p w:rsidR="000A67BD" w:rsidRDefault="000A67BD" w:rsidP="00096A68">
      <w:pPr>
        <w:pStyle w:val="Sinespaciado"/>
        <w:ind w:left="405"/>
        <w:jc w:val="both"/>
        <w:rPr>
          <w:rFonts w:cs="Arial"/>
          <w:b/>
          <w:sz w:val="28"/>
          <w:szCs w:val="28"/>
          <w:lang w:val="es-ES"/>
        </w:rPr>
      </w:pPr>
    </w:p>
    <w:p w:rsidR="000A67BD" w:rsidRDefault="000A67BD" w:rsidP="00096A68">
      <w:pPr>
        <w:pStyle w:val="Sinespaciado"/>
        <w:ind w:left="405"/>
        <w:jc w:val="both"/>
        <w:rPr>
          <w:rFonts w:cs="Arial"/>
          <w:b/>
          <w:sz w:val="28"/>
          <w:szCs w:val="28"/>
          <w:lang w:val="es-ES"/>
        </w:rPr>
      </w:pPr>
    </w:p>
    <w:p w:rsidR="000A67BD" w:rsidRPr="002B1423" w:rsidRDefault="000A67BD" w:rsidP="000A67BD">
      <w:pPr>
        <w:pStyle w:val="Sinespaciado"/>
        <w:numPr>
          <w:ilvl w:val="0"/>
          <w:numId w:val="9"/>
        </w:numPr>
        <w:jc w:val="both"/>
        <w:rPr>
          <w:rFonts w:ascii="Arial" w:hAnsi="Arial" w:cs="Arial"/>
          <w:b/>
          <w:sz w:val="22"/>
          <w:szCs w:val="22"/>
          <w:lang w:val="es-ES"/>
        </w:rPr>
      </w:pPr>
      <w:r w:rsidRPr="002B1423">
        <w:rPr>
          <w:rFonts w:ascii="Arial" w:hAnsi="Arial" w:cs="Arial"/>
          <w:b/>
          <w:sz w:val="22"/>
          <w:szCs w:val="22"/>
        </w:rPr>
        <w:t>METODOLOGÍA DE MARCO LÓGICO (MML) Y CONSTRUCCIÓN DE MATRICES DE INDICADORES DE RESULTADOS (MIR).</w:t>
      </w:r>
    </w:p>
    <w:p w:rsidR="0047017E" w:rsidRPr="002B1423" w:rsidRDefault="0047017E" w:rsidP="0047017E">
      <w:pPr>
        <w:pStyle w:val="Sinespaciado"/>
        <w:jc w:val="both"/>
        <w:rPr>
          <w:rFonts w:ascii="Arial" w:hAnsi="Arial" w:cs="Arial"/>
          <w:b/>
          <w:sz w:val="22"/>
          <w:szCs w:val="22"/>
        </w:rPr>
      </w:pPr>
    </w:p>
    <w:p w:rsidR="0047017E" w:rsidRPr="002B1423" w:rsidRDefault="0047017E" w:rsidP="0047017E">
      <w:pPr>
        <w:pStyle w:val="Sinespaciado"/>
        <w:jc w:val="both"/>
        <w:rPr>
          <w:rFonts w:ascii="Arial" w:hAnsi="Arial" w:cs="Arial"/>
          <w:sz w:val="22"/>
          <w:szCs w:val="22"/>
        </w:rPr>
      </w:pPr>
      <w:r w:rsidRPr="002B1423">
        <w:rPr>
          <w:rFonts w:ascii="Arial" w:hAnsi="Arial" w:cs="Arial"/>
          <w:sz w:val="22"/>
          <w:szCs w:val="22"/>
        </w:rPr>
        <w:t>La Metodología de Marco Lógico es una herramienta para facilitar el proceso de conceptualización, diseño, ejecución y evaluación de proyectos. Su énfasis está centrado en la orientación por objetivos y hacia grupos beneficiarios, facilitando la participación y la comunicación entre las partes interesadas.</w:t>
      </w:r>
    </w:p>
    <w:p w:rsidR="0047017E" w:rsidRPr="002B1423" w:rsidRDefault="0047017E" w:rsidP="0047017E">
      <w:pPr>
        <w:pStyle w:val="Sinespaciado"/>
        <w:jc w:val="both"/>
        <w:rPr>
          <w:rFonts w:ascii="Arial" w:hAnsi="Arial" w:cs="Arial"/>
          <w:sz w:val="22"/>
          <w:szCs w:val="22"/>
        </w:rPr>
      </w:pPr>
    </w:p>
    <w:p w:rsidR="0047017E" w:rsidRPr="002B1423" w:rsidRDefault="0047017E" w:rsidP="0047017E">
      <w:pPr>
        <w:pStyle w:val="Sinespaciado"/>
        <w:jc w:val="both"/>
        <w:rPr>
          <w:rFonts w:ascii="Arial" w:hAnsi="Arial" w:cs="Arial"/>
          <w:b/>
          <w:sz w:val="22"/>
          <w:szCs w:val="22"/>
        </w:rPr>
      </w:pPr>
      <w:r w:rsidRPr="002B1423">
        <w:rPr>
          <w:rFonts w:ascii="Arial" w:hAnsi="Arial" w:cs="Arial"/>
          <w:b/>
          <w:sz w:val="22"/>
          <w:szCs w:val="22"/>
        </w:rPr>
        <w:t xml:space="preserve">Etapas de desarrollo de la MML: </w:t>
      </w:r>
    </w:p>
    <w:p w:rsidR="0047017E" w:rsidRPr="002B1423" w:rsidRDefault="0047017E" w:rsidP="0047017E">
      <w:pPr>
        <w:pStyle w:val="Sinespaciado"/>
        <w:jc w:val="both"/>
        <w:rPr>
          <w:rFonts w:ascii="Arial" w:hAnsi="Arial" w:cs="Arial"/>
          <w:sz w:val="22"/>
          <w:szCs w:val="22"/>
        </w:rPr>
      </w:pPr>
    </w:p>
    <w:p w:rsidR="0047017E" w:rsidRPr="002B1423" w:rsidRDefault="0047017E" w:rsidP="0040076A">
      <w:pPr>
        <w:pStyle w:val="Sinespaciado"/>
        <w:ind w:left="851" w:hanging="425"/>
        <w:jc w:val="both"/>
        <w:rPr>
          <w:rFonts w:ascii="Arial" w:hAnsi="Arial" w:cs="Arial"/>
          <w:sz w:val="22"/>
          <w:szCs w:val="22"/>
        </w:rPr>
      </w:pPr>
      <w:r w:rsidRPr="002B1423">
        <w:rPr>
          <w:rFonts w:ascii="Arial" w:hAnsi="Arial" w:cs="Arial"/>
          <w:sz w:val="22"/>
          <w:szCs w:val="22"/>
        </w:rPr>
        <w:t xml:space="preserve">a) </w:t>
      </w:r>
      <w:r w:rsidR="0040076A" w:rsidRPr="002B1423">
        <w:rPr>
          <w:rFonts w:ascii="Arial" w:hAnsi="Arial" w:cs="Arial"/>
          <w:sz w:val="22"/>
          <w:szCs w:val="22"/>
        </w:rPr>
        <w:t xml:space="preserve"> </w:t>
      </w:r>
      <w:r w:rsidRPr="002B1423">
        <w:rPr>
          <w:rFonts w:ascii="Arial" w:hAnsi="Arial" w:cs="Arial"/>
          <w:sz w:val="22"/>
          <w:szCs w:val="22"/>
        </w:rPr>
        <w:t xml:space="preserve">Identificación del Problema: El proceso de planificación nace con la percepción </w:t>
      </w:r>
      <w:r w:rsidR="0040076A" w:rsidRPr="002B1423">
        <w:rPr>
          <w:rFonts w:ascii="Arial" w:hAnsi="Arial" w:cs="Arial"/>
          <w:sz w:val="22"/>
          <w:szCs w:val="22"/>
        </w:rPr>
        <w:t xml:space="preserve"> </w:t>
      </w:r>
      <w:r w:rsidRPr="002B1423">
        <w:rPr>
          <w:rFonts w:ascii="Arial" w:hAnsi="Arial" w:cs="Arial"/>
          <w:sz w:val="22"/>
          <w:szCs w:val="22"/>
        </w:rPr>
        <w:t>de una situación problemática y la motivación para solucionarla. Dicha percepción o necesidad de estudiar y analizar determinada situación puede surgir de distintos ámbitos.</w:t>
      </w:r>
    </w:p>
    <w:p w:rsidR="0047017E" w:rsidRPr="002B1423" w:rsidRDefault="0047017E" w:rsidP="0040076A">
      <w:pPr>
        <w:pStyle w:val="Sinespaciado"/>
        <w:ind w:left="851" w:hanging="425"/>
        <w:jc w:val="both"/>
        <w:rPr>
          <w:rFonts w:ascii="Arial" w:hAnsi="Arial" w:cs="Arial"/>
          <w:sz w:val="22"/>
          <w:szCs w:val="22"/>
        </w:rPr>
      </w:pPr>
      <w:r w:rsidRPr="002B1423">
        <w:rPr>
          <w:rFonts w:ascii="Arial" w:hAnsi="Arial" w:cs="Arial"/>
          <w:sz w:val="22"/>
          <w:szCs w:val="22"/>
        </w:rPr>
        <w:t>b) Análisis del Problema: Al preparar un proyecto, es necesario identificar el problema que se desea intervenir, así como sus causas y efectos. El procedimiento contempla los siguientes pasos: 1. Identificar los problemas principales; 2. Establecer el problema central; 3. Definir los efectos más importantes del problema en cuestión; 4. Definir las causas más importantes del problema en cuestión.</w:t>
      </w:r>
    </w:p>
    <w:p w:rsidR="000572DE" w:rsidRDefault="0047017E" w:rsidP="000572DE">
      <w:pPr>
        <w:pStyle w:val="Sinespaciado"/>
        <w:ind w:left="851" w:hanging="425"/>
        <w:jc w:val="both"/>
        <w:rPr>
          <w:rFonts w:ascii="Arial" w:hAnsi="Arial" w:cs="Arial"/>
          <w:sz w:val="22"/>
          <w:szCs w:val="22"/>
        </w:rPr>
      </w:pPr>
      <w:r w:rsidRPr="002B1423">
        <w:rPr>
          <w:rFonts w:ascii="Arial" w:hAnsi="Arial" w:cs="Arial"/>
          <w:sz w:val="22"/>
          <w:szCs w:val="22"/>
        </w:rPr>
        <w:t xml:space="preserve">c) </w:t>
      </w:r>
      <w:r w:rsidR="0040076A" w:rsidRPr="002B1423">
        <w:rPr>
          <w:rFonts w:ascii="Arial" w:hAnsi="Arial" w:cs="Arial"/>
          <w:sz w:val="22"/>
          <w:szCs w:val="22"/>
        </w:rPr>
        <w:t xml:space="preserve"> </w:t>
      </w:r>
      <w:r w:rsidRPr="002B1423">
        <w:rPr>
          <w:rFonts w:ascii="Arial" w:hAnsi="Arial" w:cs="Arial"/>
          <w:sz w:val="22"/>
          <w:szCs w:val="22"/>
        </w:rPr>
        <w:t xml:space="preserve">Construcción el Árbol de Problemas: Una vez que se identificó el Problema Central, sus efectos y causas, se tienen los elementos para elaborar el Árbol de Problemas que nos da una imagen completa de </w:t>
      </w:r>
      <w:r w:rsidR="000572DE">
        <w:rPr>
          <w:rFonts w:ascii="Arial" w:hAnsi="Arial" w:cs="Arial"/>
          <w:sz w:val="22"/>
          <w:szCs w:val="22"/>
        </w:rPr>
        <w:t>la situación negativa existente</w:t>
      </w:r>
    </w:p>
    <w:p w:rsidR="000572DE" w:rsidRDefault="000572DE" w:rsidP="000572DE">
      <w:pPr>
        <w:pStyle w:val="Sinespaciado"/>
        <w:ind w:left="851" w:hanging="425"/>
        <w:jc w:val="both"/>
        <w:rPr>
          <w:rFonts w:ascii="Arial" w:hAnsi="Arial" w:cs="Arial"/>
          <w:sz w:val="22"/>
          <w:szCs w:val="22"/>
        </w:rPr>
      </w:pPr>
    </w:p>
    <w:p w:rsidR="000572DE" w:rsidRDefault="000572DE" w:rsidP="000572DE">
      <w:pPr>
        <w:pStyle w:val="Sinespaciado"/>
        <w:ind w:left="851" w:hanging="425"/>
        <w:jc w:val="both"/>
        <w:rPr>
          <w:rFonts w:ascii="Arial" w:hAnsi="Arial" w:cs="Arial"/>
          <w:sz w:val="22"/>
          <w:szCs w:val="22"/>
        </w:rPr>
      </w:pPr>
    </w:p>
    <w:p w:rsidR="0040076A" w:rsidRPr="000572DE" w:rsidRDefault="0040076A" w:rsidP="00C27DFA">
      <w:pPr>
        <w:pStyle w:val="Sinespaciado"/>
        <w:shd w:val="clear" w:color="auto" w:fill="BFBFBF" w:themeFill="background1" w:themeFillShade="BF"/>
        <w:ind w:left="851" w:hanging="425"/>
        <w:jc w:val="center"/>
        <w:rPr>
          <w:rFonts w:ascii="Arial" w:hAnsi="Arial" w:cs="Arial"/>
          <w:sz w:val="22"/>
          <w:szCs w:val="22"/>
        </w:rPr>
      </w:pPr>
      <w:r w:rsidRPr="002148A0">
        <w:rPr>
          <w:rFonts w:cs="Arial"/>
          <w:b/>
          <w:sz w:val="24"/>
          <w:szCs w:val="24"/>
          <w:highlight w:val="lightGray"/>
          <w:lang w:val="es-ES"/>
        </w:rPr>
        <w:t>EJEMPLO ILUSTRATIVO DE LA ELABORACION DE UN ARBOL DE PROBLEMAS</w:t>
      </w:r>
      <w:r w:rsidRPr="0040076A">
        <w:rPr>
          <w:rFonts w:cs="Arial"/>
          <w:b/>
          <w:sz w:val="24"/>
          <w:szCs w:val="24"/>
          <w:highlight w:val="yellow"/>
          <w:lang w:val="es-ES"/>
        </w:rPr>
        <w:t>:</w:t>
      </w:r>
    </w:p>
    <w:p w:rsidR="000572DE" w:rsidRDefault="000572DE" w:rsidP="000572DE">
      <w:pPr>
        <w:pStyle w:val="Sinespaciado"/>
        <w:jc w:val="center"/>
        <w:rPr>
          <w:rFonts w:cs="Arial"/>
          <w:b/>
          <w:sz w:val="24"/>
          <w:szCs w:val="24"/>
          <w:lang w:val="es-ES"/>
        </w:rPr>
      </w:pPr>
      <w:r>
        <w:rPr>
          <w:rFonts w:cs="Arial"/>
          <w:b/>
          <w:noProof/>
          <w:sz w:val="24"/>
          <w:szCs w:val="24"/>
          <w:lang w:val="es-ES" w:eastAsia="es-ES"/>
        </w:rPr>
        <w:drawing>
          <wp:inline distT="0" distB="0" distL="0" distR="0" wp14:anchorId="38FB9167" wp14:editId="2605EAB8">
            <wp:extent cx="4254467" cy="34480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8935" cy="3451671"/>
                    </a:xfrm>
                    <a:prstGeom prst="rect">
                      <a:avLst/>
                    </a:prstGeom>
                    <a:noFill/>
                  </pic:spPr>
                </pic:pic>
              </a:graphicData>
            </a:graphic>
          </wp:inline>
        </w:drawing>
      </w:r>
    </w:p>
    <w:p w:rsidR="000572DE" w:rsidRDefault="000572DE" w:rsidP="000572DE">
      <w:pPr>
        <w:pStyle w:val="Sinespaciado"/>
        <w:jc w:val="both"/>
        <w:rPr>
          <w:sz w:val="28"/>
          <w:szCs w:val="28"/>
        </w:rPr>
      </w:pPr>
    </w:p>
    <w:p w:rsidR="000572DE" w:rsidRDefault="000572DE" w:rsidP="000572DE">
      <w:pPr>
        <w:pStyle w:val="Sinespaciado"/>
        <w:jc w:val="both"/>
        <w:rPr>
          <w:sz w:val="28"/>
          <w:szCs w:val="28"/>
        </w:rPr>
      </w:pPr>
    </w:p>
    <w:p w:rsidR="00282833" w:rsidRPr="000572DE" w:rsidRDefault="00282833" w:rsidP="000572DE">
      <w:pPr>
        <w:pStyle w:val="Sinespaciado"/>
        <w:jc w:val="both"/>
        <w:rPr>
          <w:rFonts w:cs="Arial"/>
          <w:b/>
          <w:sz w:val="24"/>
          <w:szCs w:val="24"/>
          <w:lang w:val="es-ES"/>
        </w:rPr>
      </w:pPr>
      <w:r w:rsidRPr="00282833">
        <w:rPr>
          <w:sz w:val="28"/>
          <w:szCs w:val="28"/>
        </w:rPr>
        <w:t>d) Árbol de Objetivos: Permite describir la situación futura a la que se desea llegar una vez que se han resuelto los problemas. Consiste en convertir los estados negativos del Árbol de Problemas en Soluciones, expresada en forma de estados positivos. De hecho todos esos es</w:t>
      </w:r>
      <w:r>
        <w:rPr>
          <w:sz w:val="28"/>
          <w:szCs w:val="28"/>
        </w:rPr>
        <w:t>tados positivos son objetivos.</w:t>
      </w:r>
    </w:p>
    <w:p w:rsidR="009B4944" w:rsidRDefault="009B4944" w:rsidP="0047017E">
      <w:pPr>
        <w:pStyle w:val="Sinespaciado"/>
        <w:jc w:val="both"/>
        <w:rPr>
          <w:sz w:val="28"/>
          <w:szCs w:val="28"/>
        </w:rPr>
      </w:pPr>
    </w:p>
    <w:p w:rsidR="0040076A" w:rsidRPr="0040076A" w:rsidRDefault="0040076A" w:rsidP="00C27DFA">
      <w:pPr>
        <w:pStyle w:val="Sinespaciado"/>
        <w:shd w:val="clear" w:color="auto" w:fill="BFBFBF" w:themeFill="background1" w:themeFillShade="BF"/>
        <w:jc w:val="center"/>
        <w:rPr>
          <w:rFonts w:cs="Arial"/>
          <w:b/>
          <w:sz w:val="24"/>
          <w:szCs w:val="24"/>
          <w:lang w:val="es-ES"/>
        </w:rPr>
      </w:pPr>
      <w:r w:rsidRPr="00C27DFA">
        <w:rPr>
          <w:rFonts w:cs="Arial"/>
          <w:b/>
          <w:sz w:val="24"/>
          <w:szCs w:val="24"/>
          <w:lang w:val="es-ES"/>
        </w:rPr>
        <w:t>EJEMPLO DE LA ELABORACION DE UN ARBOL DE OBJETIVO</w:t>
      </w:r>
      <w:r w:rsidRPr="00C27DFA">
        <w:rPr>
          <w:rFonts w:cs="Arial"/>
          <w:b/>
          <w:sz w:val="24"/>
          <w:szCs w:val="24"/>
          <w:shd w:val="clear" w:color="auto" w:fill="BFBFBF" w:themeFill="background1" w:themeFillShade="BF"/>
          <w:lang w:val="es-ES"/>
        </w:rPr>
        <w:t>S</w:t>
      </w:r>
      <w:r w:rsidRPr="00C27DFA">
        <w:rPr>
          <w:rFonts w:cs="Arial"/>
          <w:b/>
          <w:sz w:val="24"/>
          <w:szCs w:val="24"/>
          <w:highlight w:val="yellow"/>
          <w:shd w:val="clear" w:color="auto" w:fill="BFBFBF" w:themeFill="background1" w:themeFillShade="BF"/>
          <w:lang w:val="es-ES"/>
        </w:rPr>
        <w:t>:</w:t>
      </w:r>
    </w:p>
    <w:p w:rsidR="0040076A" w:rsidRDefault="00494ED6" w:rsidP="00494ED6">
      <w:pPr>
        <w:pStyle w:val="Sinespaciado"/>
        <w:jc w:val="center"/>
        <w:rPr>
          <w:rFonts w:cs="Arial"/>
          <w:b/>
          <w:sz w:val="28"/>
          <w:szCs w:val="28"/>
          <w:lang w:val="es-ES"/>
        </w:rPr>
      </w:pPr>
      <w:r>
        <w:rPr>
          <w:noProof/>
          <w:sz w:val="28"/>
          <w:szCs w:val="28"/>
          <w:lang w:val="es-ES" w:eastAsia="es-ES"/>
        </w:rPr>
        <w:drawing>
          <wp:inline distT="0" distB="0" distL="0" distR="0" wp14:anchorId="0F792959" wp14:editId="36340570">
            <wp:extent cx="5778232" cy="43338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2676" cy="4337208"/>
                    </a:xfrm>
                    <a:prstGeom prst="rect">
                      <a:avLst/>
                    </a:prstGeom>
                    <a:noFill/>
                  </pic:spPr>
                </pic:pic>
              </a:graphicData>
            </a:graphic>
          </wp:inline>
        </w:drawing>
      </w:r>
    </w:p>
    <w:p w:rsidR="0040076A" w:rsidRDefault="0040076A" w:rsidP="0047017E">
      <w:pPr>
        <w:pStyle w:val="Sinespaciado"/>
        <w:jc w:val="both"/>
        <w:rPr>
          <w:sz w:val="28"/>
          <w:szCs w:val="28"/>
          <w:lang w:val="es-ES"/>
        </w:rPr>
      </w:pPr>
    </w:p>
    <w:p w:rsidR="00B04B74" w:rsidRDefault="00B04B74" w:rsidP="00904C43">
      <w:pPr>
        <w:pStyle w:val="Sinespaciado"/>
        <w:jc w:val="center"/>
        <w:rPr>
          <w:sz w:val="28"/>
          <w:szCs w:val="28"/>
          <w:lang w:val="es-ES"/>
        </w:rPr>
      </w:pPr>
    </w:p>
    <w:p w:rsidR="00B04B74" w:rsidRDefault="00B04B74" w:rsidP="0047017E">
      <w:pPr>
        <w:pStyle w:val="Sinespaciado"/>
        <w:jc w:val="both"/>
        <w:rPr>
          <w:sz w:val="28"/>
          <w:szCs w:val="28"/>
          <w:lang w:val="es-ES"/>
        </w:rPr>
      </w:pPr>
    </w:p>
    <w:p w:rsidR="00B04B74" w:rsidRDefault="00B04B74" w:rsidP="0047017E">
      <w:pPr>
        <w:pStyle w:val="Sinespaciado"/>
        <w:jc w:val="both"/>
        <w:rPr>
          <w:sz w:val="28"/>
          <w:szCs w:val="28"/>
          <w:lang w:val="es-ES"/>
        </w:rPr>
      </w:pPr>
    </w:p>
    <w:p w:rsidR="00B04B74" w:rsidRDefault="00B04B74" w:rsidP="0047017E">
      <w:pPr>
        <w:pStyle w:val="Sinespaciado"/>
        <w:jc w:val="both"/>
        <w:rPr>
          <w:sz w:val="28"/>
          <w:szCs w:val="28"/>
          <w:lang w:val="es-ES"/>
        </w:rPr>
      </w:pPr>
    </w:p>
    <w:p w:rsidR="00B04B74" w:rsidRDefault="00B04B74" w:rsidP="0047017E">
      <w:pPr>
        <w:pStyle w:val="Sinespaciado"/>
        <w:jc w:val="both"/>
        <w:rPr>
          <w:sz w:val="28"/>
          <w:szCs w:val="28"/>
          <w:lang w:val="es-ES"/>
        </w:rPr>
      </w:pPr>
    </w:p>
    <w:p w:rsidR="00B04B74" w:rsidRDefault="00B04B74" w:rsidP="0047017E">
      <w:pPr>
        <w:pStyle w:val="Sinespaciado"/>
        <w:jc w:val="both"/>
        <w:rPr>
          <w:sz w:val="28"/>
          <w:szCs w:val="28"/>
          <w:lang w:val="es-ES"/>
        </w:rPr>
      </w:pPr>
    </w:p>
    <w:p w:rsidR="00B04B74" w:rsidRDefault="00B04B74" w:rsidP="0047017E">
      <w:pPr>
        <w:pStyle w:val="Sinespaciado"/>
        <w:jc w:val="both"/>
        <w:rPr>
          <w:sz w:val="28"/>
          <w:szCs w:val="28"/>
          <w:lang w:val="es-ES"/>
        </w:rPr>
      </w:pPr>
    </w:p>
    <w:p w:rsidR="00B04B74" w:rsidRDefault="00B04B74" w:rsidP="0047017E">
      <w:pPr>
        <w:pStyle w:val="Sinespaciado"/>
        <w:jc w:val="both"/>
        <w:rPr>
          <w:sz w:val="28"/>
          <w:szCs w:val="28"/>
          <w:lang w:val="es-ES"/>
        </w:rPr>
      </w:pPr>
    </w:p>
    <w:p w:rsidR="009B4944" w:rsidRDefault="009B4944" w:rsidP="0047017E">
      <w:pPr>
        <w:pStyle w:val="Sinespaciado"/>
        <w:jc w:val="both"/>
        <w:rPr>
          <w:sz w:val="28"/>
          <w:szCs w:val="28"/>
        </w:rPr>
      </w:pPr>
    </w:p>
    <w:p w:rsidR="009B4944" w:rsidRDefault="009B4944" w:rsidP="0040076A">
      <w:pPr>
        <w:pStyle w:val="Sinespaciado"/>
        <w:rPr>
          <w:sz w:val="28"/>
          <w:szCs w:val="28"/>
        </w:rPr>
      </w:pPr>
      <w:r w:rsidRPr="009B4944">
        <w:rPr>
          <w:b/>
          <w:sz w:val="28"/>
          <w:szCs w:val="28"/>
        </w:rPr>
        <w:t>Desarrollo Matriz de Indicadores de Resultados (MIR):</w:t>
      </w:r>
    </w:p>
    <w:p w:rsidR="009B4944" w:rsidRPr="009B4944" w:rsidRDefault="009B4944" w:rsidP="009B4944">
      <w:pPr>
        <w:pStyle w:val="Sinespaciado"/>
        <w:jc w:val="both"/>
        <w:rPr>
          <w:sz w:val="28"/>
          <w:szCs w:val="28"/>
        </w:rPr>
      </w:pPr>
    </w:p>
    <w:p w:rsidR="009B4944" w:rsidRPr="009B4944" w:rsidRDefault="009B4944" w:rsidP="009B4944">
      <w:pPr>
        <w:pStyle w:val="Sinespaciado"/>
        <w:jc w:val="both"/>
        <w:rPr>
          <w:sz w:val="28"/>
          <w:szCs w:val="28"/>
        </w:rPr>
      </w:pPr>
      <w:r w:rsidRPr="009B4944">
        <w:rPr>
          <w:sz w:val="28"/>
          <w:szCs w:val="28"/>
        </w:rPr>
        <w:t xml:space="preserve">La MIR se elaborará tomando como base los resultados que se obtuvieron en el Árbol de Objetivos en sus diferentes niveles. </w:t>
      </w:r>
    </w:p>
    <w:p w:rsidR="009B4944" w:rsidRPr="009B4944" w:rsidRDefault="009B4944" w:rsidP="009B4944">
      <w:pPr>
        <w:pStyle w:val="Sinespaciado"/>
        <w:jc w:val="both"/>
        <w:rPr>
          <w:sz w:val="28"/>
          <w:szCs w:val="28"/>
        </w:rPr>
      </w:pPr>
    </w:p>
    <w:p w:rsidR="009B4944" w:rsidRDefault="009B4944" w:rsidP="009B4944">
      <w:pPr>
        <w:pStyle w:val="Sinespaciado"/>
        <w:ind w:left="1134" w:hanging="425"/>
        <w:jc w:val="both"/>
        <w:rPr>
          <w:sz w:val="28"/>
          <w:szCs w:val="28"/>
        </w:rPr>
      </w:pPr>
      <w:r w:rsidRPr="009B4944">
        <w:rPr>
          <w:sz w:val="28"/>
          <w:szCs w:val="28"/>
        </w:rPr>
        <w:sym w:font="Symbol" w:char="F0B7"/>
      </w:r>
      <w:r w:rsidRPr="009B4944">
        <w:rPr>
          <w:sz w:val="28"/>
          <w:szCs w:val="28"/>
        </w:rPr>
        <w:t xml:space="preserve"> </w:t>
      </w:r>
      <w:r>
        <w:rPr>
          <w:sz w:val="28"/>
          <w:szCs w:val="28"/>
        </w:rPr>
        <w:t xml:space="preserve">   </w:t>
      </w:r>
      <w:r w:rsidRPr="009B4944">
        <w:rPr>
          <w:sz w:val="28"/>
          <w:szCs w:val="28"/>
        </w:rPr>
        <w:t>El fin de un proyecto es una descripción de la solución a problemas de nivel superior e importancia nacional, sectorial o regional que se han diagnosticado. El fin representa un objetivo de desarrollo que generalmente obedece a un nivel estratégico (política de desarrollo), es decir, ayuda a establecer el contexto en el cual el proyecto encaja y describe el impacto a largo plazo al cual el proyecto espera contribuir. Partiendo de arriba hacia abajo. Lo primero será obtener el fin, el cual se toma de los niveles superiores del árbol de objetivos; al que se deberá incluir al inicio de la oración la palabra Contribuir/Colaborar/Coadyuvar + Nivel Superior del Árbol de Objetivos.</w:t>
      </w:r>
    </w:p>
    <w:p w:rsidR="009B4944" w:rsidRDefault="009B4944" w:rsidP="009B4944">
      <w:pPr>
        <w:pStyle w:val="Sinespaciado"/>
        <w:ind w:left="1134" w:hanging="425"/>
        <w:jc w:val="both"/>
        <w:rPr>
          <w:sz w:val="28"/>
          <w:szCs w:val="28"/>
        </w:rPr>
      </w:pPr>
    </w:p>
    <w:p w:rsidR="009B4944" w:rsidRPr="009B4944" w:rsidRDefault="002A7FE7" w:rsidP="009B4944">
      <w:pPr>
        <w:pStyle w:val="Sinespaciado"/>
        <w:ind w:left="1134" w:hanging="425"/>
        <w:jc w:val="both"/>
        <w:rPr>
          <w:sz w:val="28"/>
          <w:szCs w:val="28"/>
        </w:rPr>
      </w:pPr>
      <w:r>
        <w:rPr>
          <w:sz w:val="28"/>
          <w:szCs w:val="28"/>
        </w:rPr>
        <w:t xml:space="preserve"> </w:t>
      </w:r>
    </w:p>
    <w:p w:rsidR="005D48EB" w:rsidRDefault="009B4944" w:rsidP="005D48EB">
      <w:pPr>
        <w:pStyle w:val="Sinespaciado"/>
        <w:ind w:left="850" w:hanging="425"/>
        <w:jc w:val="both"/>
        <w:rPr>
          <w:sz w:val="28"/>
          <w:szCs w:val="28"/>
        </w:rPr>
      </w:pPr>
      <w:r w:rsidRPr="009B4944">
        <w:rPr>
          <w:sz w:val="28"/>
          <w:szCs w:val="28"/>
        </w:rPr>
        <w:t xml:space="preserve"> </w:t>
      </w:r>
      <w:r w:rsidRPr="009B4944">
        <w:rPr>
          <w:sz w:val="28"/>
          <w:szCs w:val="28"/>
        </w:rPr>
        <w:sym w:font="Symbol" w:char="F0B7"/>
      </w:r>
      <w:r w:rsidRPr="009B4944">
        <w:rPr>
          <w:sz w:val="28"/>
          <w:szCs w:val="28"/>
        </w:rPr>
        <w:t xml:space="preserve"> El propósito describe el efecto directo (cambios de comportamiento) o </w:t>
      </w:r>
      <w:r>
        <w:rPr>
          <w:sz w:val="28"/>
          <w:szCs w:val="28"/>
        </w:rPr>
        <w:t xml:space="preserve"> </w:t>
      </w:r>
      <w:r w:rsidRPr="009B4944">
        <w:rPr>
          <w:sz w:val="28"/>
          <w:szCs w:val="28"/>
        </w:rPr>
        <w:t>resultado</w:t>
      </w:r>
      <w:r>
        <w:rPr>
          <w:sz w:val="28"/>
          <w:szCs w:val="28"/>
        </w:rPr>
        <w:t xml:space="preserve"> </w:t>
      </w:r>
      <w:r w:rsidRPr="009B4944">
        <w:rPr>
          <w:sz w:val="28"/>
          <w:szCs w:val="28"/>
        </w:rPr>
        <w:t xml:space="preserve">esperado al final del periodo de ejecución. Es el cambio que fomentará el proyecto. La MIR requiere que cada proyecto sólo tenga un propósito. El propósito es el objetivo central del Árbol de Objetivos. </w:t>
      </w:r>
    </w:p>
    <w:p w:rsidR="005D48EB" w:rsidRDefault="005D48EB" w:rsidP="005D48EB">
      <w:pPr>
        <w:pStyle w:val="Sinespaciado"/>
        <w:ind w:left="850" w:hanging="425"/>
        <w:jc w:val="both"/>
        <w:rPr>
          <w:sz w:val="28"/>
          <w:szCs w:val="28"/>
        </w:rPr>
      </w:pPr>
      <w:r>
        <w:rPr>
          <w:sz w:val="28"/>
          <w:szCs w:val="28"/>
        </w:rPr>
        <w:t xml:space="preserve"> </w:t>
      </w:r>
      <w:r w:rsidR="009B4944" w:rsidRPr="009B4944">
        <w:rPr>
          <w:sz w:val="28"/>
          <w:szCs w:val="28"/>
        </w:rPr>
        <w:sym w:font="Symbol" w:char="F0B7"/>
      </w:r>
      <w:r w:rsidR="009B4944" w:rsidRPr="009B4944">
        <w:rPr>
          <w:sz w:val="28"/>
          <w:szCs w:val="28"/>
        </w:rPr>
        <w:t xml:space="preserve"> </w:t>
      </w:r>
      <w:r w:rsidR="009777B2">
        <w:rPr>
          <w:sz w:val="28"/>
          <w:szCs w:val="28"/>
        </w:rPr>
        <w:t xml:space="preserve"> </w:t>
      </w:r>
      <w:r w:rsidR="00494ED6">
        <w:rPr>
          <w:sz w:val="28"/>
          <w:szCs w:val="28"/>
        </w:rPr>
        <w:t>Los componentes son los</w:t>
      </w:r>
      <w:r w:rsidR="009B4944" w:rsidRPr="009B4944">
        <w:rPr>
          <w:sz w:val="28"/>
          <w:szCs w:val="28"/>
        </w:rPr>
        <w:t>, servicios y capacitación específicos que se</w:t>
      </w:r>
      <w:r w:rsidR="00494ED6">
        <w:rPr>
          <w:sz w:val="28"/>
          <w:szCs w:val="28"/>
        </w:rPr>
        <w:t xml:space="preserve"> requiere produzca </w:t>
      </w:r>
      <w:r w:rsidR="009B4944" w:rsidRPr="009B4944">
        <w:rPr>
          <w:sz w:val="28"/>
          <w:szCs w:val="28"/>
        </w:rPr>
        <w:t xml:space="preserve">el proyecto dentro del presupuesto que se asigna. Los componentes son los niveles inferiores del Árbol de Objetivos, es decir, los productos o servicios que ofrecerá el proyecto al usuario. </w:t>
      </w:r>
    </w:p>
    <w:p w:rsidR="009B4944" w:rsidRDefault="009B4944" w:rsidP="005D48EB">
      <w:pPr>
        <w:pStyle w:val="Sinespaciado"/>
        <w:ind w:left="850" w:hanging="425"/>
        <w:jc w:val="both"/>
      </w:pPr>
      <w:r w:rsidRPr="009B4944">
        <w:rPr>
          <w:sz w:val="28"/>
          <w:szCs w:val="28"/>
        </w:rPr>
        <w:sym w:font="Symbol" w:char="F0B7"/>
      </w:r>
      <w:r w:rsidRPr="009B4944">
        <w:rPr>
          <w:sz w:val="28"/>
          <w:szCs w:val="28"/>
        </w:rPr>
        <w:t xml:space="preserve"> </w:t>
      </w:r>
      <w:r w:rsidR="005D48EB">
        <w:rPr>
          <w:sz w:val="28"/>
          <w:szCs w:val="28"/>
        </w:rPr>
        <w:t xml:space="preserve"> </w:t>
      </w:r>
      <w:r w:rsidRPr="009B4944">
        <w:rPr>
          <w:sz w:val="28"/>
          <w:szCs w:val="28"/>
        </w:rPr>
        <w:t>Las actividades son aquellas que el ejecutor tiene que llevar a cabo para producir cada componente e implica la utilización del recurso. Son los elementos de último nivel del árbol de objetivos y se refiere a las actividades requeridas para producir los servicios prestados al usuario. Por lo menos deberá existir en la MIR una actividad por cada componente.</w:t>
      </w:r>
      <w:r w:rsidR="005D48EB">
        <w:t xml:space="preserve"> </w:t>
      </w:r>
    </w:p>
    <w:p w:rsidR="005D48EB" w:rsidRDefault="005D48EB" w:rsidP="005D48EB">
      <w:pPr>
        <w:pStyle w:val="Sinespaciado"/>
        <w:ind w:left="850" w:hanging="425"/>
        <w:jc w:val="both"/>
      </w:pPr>
    </w:p>
    <w:p w:rsidR="0040076A" w:rsidRDefault="0040076A" w:rsidP="005D48EB">
      <w:pPr>
        <w:pStyle w:val="Sinespaciado"/>
        <w:ind w:left="850" w:hanging="425"/>
        <w:jc w:val="both"/>
      </w:pPr>
    </w:p>
    <w:p w:rsidR="009777B2" w:rsidRDefault="009777B2" w:rsidP="005D48EB">
      <w:pPr>
        <w:pStyle w:val="Sinespaciado"/>
        <w:ind w:left="850" w:hanging="425"/>
        <w:jc w:val="both"/>
      </w:pPr>
    </w:p>
    <w:p w:rsidR="009777B2" w:rsidRDefault="009777B2" w:rsidP="005D48EB">
      <w:pPr>
        <w:pStyle w:val="Sinespaciado"/>
        <w:ind w:left="850" w:hanging="425"/>
        <w:jc w:val="both"/>
      </w:pPr>
    </w:p>
    <w:p w:rsidR="009777B2" w:rsidRDefault="009777B2" w:rsidP="005D48EB">
      <w:pPr>
        <w:pStyle w:val="Sinespaciado"/>
        <w:ind w:left="850" w:hanging="425"/>
        <w:jc w:val="both"/>
      </w:pPr>
    </w:p>
    <w:p w:rsidR="0040076A" w:rsidRPr="0040076A" w:rsidRDefault="0040076A" w:rsidP="005D48EB">
      <w:pPr>
        <w:pStyle w:val="Sinespaciado"/>
        <w:ind w:left="850" w:hanging="425"/>
        <w:jc w:val="both"/>
        <w:rPr>
          <w:b/>
        </w:rPr>
      </w:pPr>
    </w:p>
    <w:p w:rsidR="0040076A" w:rsidRPr="009777B2" w:rsidRDefault="00377B4C" w:rsidP="005D48EB">
      <w:pPr>
        <w:pStyle w:val="Sinespaciado"/>
        <w:ind w:left="850" w:hanging="425"/>
        <w:jc w:val="both"/>
        <w:rPr>
          <w:sz w:val="28"/>
          <w:szCs w:val="28"/>
        </w:rPr>
      </w:pPr>
      <w:r w:rsidRPr="009777B2">
        <w:rPr>
          <w:sz w:val="28"/>
          <w:szCs w:val="28"/>
        </w:rPr>
        <w:t xml:space="preserve">Estructura </w:t>
      </w:r>
      <w:r w:rsidR="00494ED6" w:rsidRPr="009777B2">
        <w:rPr>
          <w:sz w:val="28"/>
          <w:szCs w:val="28"/>
        </w:rPr>
        <w:t>Analítica</w:t>
      </w:r>
      <w:r w:rsidRPr="009777B2">
        <w:rPr>
          <w:sz w:val="28"/>
          <w:szCs w:val="28"/>
        </w:rPr>
        <w:t xml:space="preserve"> del Proyecto, Base para la M</w:t>
      </w:r>
      <w:r w:rsidR="009777B2">
        <w:rPr>
          <w:sz w:val="28"/>
          <w:szCs w:val="28"/>
        </w:rPr>
        <w:t xml:space="preserve">atriz de </w:t>
      </w:r>
      <w:r w:rsidRPr="009777B2">
        <w:rPr>
          <w:sz w:val="28"/>
          <w:szCs w:val="28"/>
        </w:rPr>
        <w:t>M</w:t>
      </w:r>
      <w:r w:rsidR="009777B2">
        <w:rPr>
          <w:sz w:val="28"/>
          <w:szCs w:val="28"/>
        </w:rPr>
        <w:t xml:space="preserve">arco </w:t>
      </w:r>
      <w:proofErr w:type="spellStart"/>
      <w:r w:rsidRPr="009777B2">
        <w:rPr>
          <w:sz w:val="28"/>
          <w:szCs w:val="28"/>
        </w:rPr>
        <w:t>L</w:t>
      </w:r>
      <w:r w:rsidR="009777B2">
        <w:rPr>
          <w:sz w:val="28"/>
          <w:szCs w:val="28"/>
        </w:rPr>
        <w:t>ògico</w:t>
      </w:r>
      <w:proofErr w:type="spellEnd"/>
    </w:p>
    <w:p w:rsidR="005D48EB" w:rsidRPr="009777B2" w:rsidRDefault="005D48EB" w:rsidP="005D48EB">
      <w:pPr>
        <w:pStyle w:val="Sinespaciado"/>
        <w:ind w:left="850" w:hanging="425"/>
        <w:jc w:val="both"/>
        <w:rPr>
          <w:sz w:val="28"/>
          <w:szCs w:val="28"/>
        </w:rPr>
      </w:pPr>
    </w:p>
    <w:p w:rsidR="003E424A" w:rsidRPr="009777B2" w:rsidRDefault="005D48EB" w:rsidP="005D48EB">
      <w:pPr>
        <w:pStyle w:val="Sinespaciado"/>
        <w:ind w:left="850" w:hanging="425"/>
        <w:jc w:val="both"/>
        <w:rPr>
          <w:sz w:val="28"/>
          <w:szCs w:val="28"/>
        </w:rPr>
      </w:pPr>
      <w:r w:rsidRPr="009777B2">
        <w:rPr>
          <w:sz w:val="28"/>
          <w:szCs w:val="28"/>
        </w:rPr>
        <w:t>La M</w:t>
      </w:r>
      <w:r w:rsidR="009777B2">
        <w:rPr>
          <w:sz w:val="28"/>
          <w:szCs w:val="28"/>
        </w:rPr>
        <w:t xml:space="preserve">atriz Integral de </w:t>
      </w:r>
      <w:r w:rsidRPr="009777B2">
        <w:rPr>
          <w:sz w:val="28"/>
          <w:szCs w:val="28"/>
        </w:rPr>
        <w:t>R</w:t>
      </w:r>
      <w:r w:rsidR="009777B2">
        <w:rPr>
          <w:sz w:val="28"/>
          <w:szCs w:val="28"/>
        </w:rPr>
        <w:t xml:space="preserve">esultados, </w:t>
      </w:r>
      <w:r w:rsidRPr="009777B2">
        <w:rPr>
          <w:sz w:val="28"/>
          <w:szCs w:val="28"/>
        </w:rPr>
        <w:t xml:space="preserve"> presenta en forma resumida los aspectos más importantes del proyecto. Posee cuatro columnas con la siguiente información:</w:t>
      </w:r>
    </w:p>
    <w:p w:rsidR="003E424A" w:rsidRPr="009777B2" w:rsidRDefault="003E424A" w:rsidP="005D48EB">
      <w:pPr>
        <w:pStyle w:val="Sinespaciado"/>
        <w:ind w:left="850" w:hanging="425"/>
        <w:jc w:val="both"/>
        <w:rPr>
          <w:sz w:val="28"/>
          <w:szCs w:val="28"/>
        </w:rPr>
      </w:pPr>
    </w:p>
    <w:p w:rsidR="003E424A" w:rsidRPr="009777B2" w:rsidRDefault="005D48EB" w:rsidP="005D48EB">
      <w:pPr>
        <w:pStyle w:val="Sinespaciado"/>
        <w:ind w:left="850" w:hanging="425"/>
        <w:jc w:val="both"/>
        <w:rPr>
          <w:sz w:val="28"/>
          <w:szCs w:val="28"/>
        </w:rPr>
      </w:pPr>
      <w:r w:rsidRPr="009777B2">
        <w:rPr>
          <w:sz w:val="28"/>
          <w:szCs w:val="28"/>
        </w:rPr>
        <w:t xml:space="preserve"> </w:t>
      </w:r>
      <w:r w:rsidRPr="009777B2">
        <w:rPr>
          <w:sz w:val="28"/>
          <w:szCs w:val="28"/>
        </w:rPr>
        <w:sym w:font="Symbol" w:char="F0B7"/>
      </w:r>
      <w:r w:rsidRPr="009777B2">
        <w:rPr>
          <w:sz w:val="28"/>
          <w:szCs w:val="28"/>
        </w:rPr>
        <w:t xml:space="preserve"> Resumen narrativo de los objetivos. </w:t>
      </w:r>
    </w:p>
    <w:p w:rsidR="003E424A" w:rsidRPr="009777B2" w:rsidRDefault="003E424A" w:rsidP="005D48EB">
      <w:pPr>
        <w:pStyle w:val="Sinespaciado"/>
        <w:ind w:left="850" w:hanging="425"/>
        <w:jc w:val="both"/>
        <w:rPr>
          <w:sz w:val="28"/>
          <w:szCs w:val="28"/>
        </w:rPr>
      </w:pPr>
      <w:r w:rsidRPr="009777B2">
        <w:rPr>
          <w:sz w:val="28"/>
          <w:szCs w:val="28"/>
        </w:rPr>
        <w:t xml:space="preserve"> </w:t>
      </w:r>
      <w:r w:rsidR="005D48EB" w:rsidRPr="009777B2">
        <w:rPr>
          <w:sz w:val="28"/>
          <w:szCs w:val="28"/>
        </w:rPr>
        <w:sym w:font="Symbol" w:char="F0B7"/>
      </w:r>
      <w:r w:rsidR="005D48EB" w:rsidRPr="009777B2">
        <w:rPr>
          <w:sz w:val="28"/>
          <w:szCs w:val="28"/>
        </w:rPr>
        <w:t xml:space="preserve"> Indicadores (resultados específicos a alcanzar). </w:t>
      </w:r>
    </w:p>
    <w:p w:rsidR="00482C58" w:rsidRPr="009777B2" w:rsidRDefault="003E424A" w:rsidP="005D48EB">
      <w:pPr>
        <w:pStyle w:val="Sinespaciado"/>
        <w:ind w:left="850" w:hanging="425"/>
        <w:jc w:val="both"/>
        <w:rPr>
          <w:sz w:val="28"/>
          <w:szCs w:val="28"/>
        </w:rPr>
      </w:pPr>
      <w:r w:rsidRPr="009777B2">
        <w:rPr>
          <w:sz w:val="28"/>
          <w:szCs w:val="28"/>
        </w:rPr>
        <w:t xml:space="preserve"> </w:t>
      </w:r>
      <w:r w:rsidR="005D48EB" w:rsidRPr="009777B2">
        <w:rPr>
          <w:sz w:val="28"/>
          <w:szCs w:val="28"/>
        </w:rPr>
        <w:sym w:font="Symbol" w:char="F0B7"/>
      </w:r>
      <w:r w:rsidR="005D48EB" w:rsidRPr="009777B2">
        <w:rPr>
          <w:sz w:val="28"/>
          <w:szCs w:val="28"/>
        </w:rPr>
        <w:t xml:space="preserve"> Medios de verificación.</w:t>
      </w:r>
    </w:p>
    <w:p w:rsidR="005D48EB" w:rsidRPr="009777B2" w:rsidRDefault="005D48EB" w:rsidP="005D48EB">
      <w:pPr>
        <w:pStyle w:val="Sinespaciado"/>
        <w:ind w:left="850" w:hanging="425"/>
        <w:jc w:val="both"/>
        <w:rPr>
          <w:rFonts w:cs="Arial"/>
          <w:sz w:val="28"/>
          <w:szCs w:val="28"/>
          <w:lang w:val="es-ES"/>
        </w:rPr>
      </w:pPr>
      <w:r w:rsidRPr="009777B2">
        <w:rPr>
          <w:sz w:val="28"/>
          <w:szCs w:val="28"/>
        </w:rPr>
        <w:t xml:space="preserve"> </w:t>
      </w:r>
      <w:r w:rsidRPr="009777B2">
        <w:rPr>
          <w:sz w:val="28"/>
          <w:szCs w:val="28"/>
        </w:rPr>
        <w:sym w:font="Symbol" w:char="F0B7"/>
      </w:r>
      <w:r w:rsidRPr="009777B2">
        <w:rPr>
          <w:sz w:val="28"/>
          <w:szCs w:val="28"/>
        </w:rPr>
        <w:t xml:space="preserve"> Supuestos.</w:t>
      </w:r>
    </w:p>
    <w:p w:rsidR="009B4944" w:rsidRDefault="009B4944" w:rsidP="0047017E">
      <w:pPr>
        <w:pStyle w:val="Sinespaciado"/>
        <w:jc w:val="both"/>
        <w:rPr>
          <w:sz w:val="28"/>
          <w:szCs w:val="28"/>
          <w:lang w:val="es-ES"/>
        </w:rPr>
      </w:pPr>
    </w:p>
    <w:p w:rsidR="0040076A" w:rsidRDefault="0040076A" w:rsidP="0047017E">
      <w:pPr>
        <w:pStyle w:val="Sinespaciado"/>
        <w:jc w:val="both"/>
        <w:rPr>
          <w:sz w:val="28"/>
          <w:szCs w:val="28"/>
          <w:lang w:val="es-ES"/>
        </w:rPr>
      </w:pPr>
    </w:p>
    <w:p w:rsidR="00482C58" w:rsidRDefault="00482C58" w:rsidP="0047017E">
      <w:pPr>
        <w:pStyle w:val="Sinespaciado"/>
        <w:jc w:val="both"/>
        <w:rPr>
          <w:sz w:val="28"/>
          <w:szCs w:val="28"/>
          <w:lang w:val="es-ES"/>
        </w:rPr>
      </w:pPr>
    </w:p>
    <w:p w:rsidR="00482C58" w:rsidRDefault="0040076A" w:rsidP="0040076A">
      <w:pPr>
        <w:pStyle w:val="Sinespaciado"/>
        <w:ind w:left="426"/>
        <w:jc w:val="both"/>
        <w:rPr>
          <w:b/>
          <w:sz w:val="28"/>
          <w:szCs w:val="28"/>
          <w:lang w:val="es-ES"/>
        </w:rPr>
      </w:pPr>
      <w:r w:rsidRPr="009777B2">
        <w:rPr>
          <w:b/>
          <w:sz w:val="28"/>
          <w:szCs w:val="28"/>
          <w:lang w:val="es-ES"/>
        </w:rPr>
        <w:t xml:space="preserve">         </w:t>
      </w:r>
      <w:r w:rsidR="009777B2">
        <w:rPr>
          <w:b/>
          <w:sz w:val="28"/>
          <w:szCs w:val="28"/>
          <w:lang w:val="es-ES"/>
        </w:rPr>
        <w:t xml:space="preserve">               </w:t>
      </w:r>
      <w:r w:rsidR="00566A9A" w:rsidRPr="009777B2">
        <w:rPr>
          <w:b/>
          <w:sz w:val="28"/>
          <w:szCs w:val="28"/>
          <w:lang w:val="es-ES"/>
        </w:rPr>
        <w:t xml:space="preserve">   </w:t>
      </w:r>
      <w:r w:rsidRPr="009777B2">
        <w:rPr>
          <w:b/>
          <w:sz w:val="28"/>
          <w:szCs w:val="28"/>
          <w:lang w:val="es-ES"/>
        </w:rPr>
        <w:t xml:space="preserve"> </w:t>
      </w:r>
      <w:r w:rsidR="00482C58" w:rsidRPr="009777B2">
        <w:rPr>
          <w:b/>
          <w:sz w:val="28"/>
          <w:szCs w:val="28"/>
          <w:lang w:val="es-ES"/>
        </w:rPr>
        <w:t xml:space="preserve">LOGICA </w:t>
      </w:r>
      <w:r w:rsidR="00494ED6" w:rsidRPr="009777B2">
        <w:rPr>
          <w:b/>
          <w:sz w:val="28"/>
          <w:szCs w:val="28"/>
          <w:lang w:val="es-ES"/>
        </w:rPr>
        <w:t xml:space="preserve"> </w:t>
      </w:r>
      <w:r w:rsidR="00482C58" w:rsidRPr="009777B2">
        <w:rPr>
          <w:b/>
          <w:sz w:val="28"/>
          <w:szCs w:val="28"/>
          <w:lang w:val="es-ES"/>
        </w:rPr>
        <w:t>VERTICAL DE LA COLUMNA DE OBJETIVOS</w:t>
      </w:r>
    </w:p>
    <w:p w:rsidR="009777B2" w:rsidRPr="009777B2" w:rsidRDefault="009777B2" w:rsidP="0040076A">
      <w:pPr>
        <w:pStyle w:val="Sinespaciado"/>
        <w:ind w:left="426"/>
        <w:jc w:val="both"/>
        <w:rPr>
          <w:b/>
          <w:sz w:val="28"/>
          <w:szCs w:val="28"/>
          <w:lang w:val="es-ES"/>
        </w:rPr>
      </w:pPr>
    </w:p>
    <w:tbl>
      <w:tblPr>
        <w:tblStyle w:val="Tablaconcuadrcula"/>
        <w:tblW w:w="0" w:type="auto"/>
        <w:jc w:val="center"/>
        <w:tblInd w:w="817" w:type="dxa"/>
        <w:tblLook w:val="04A0" w:firstRow="1" w:lastRow="0" w:firstColumn="1" w:lastColumn="0" w:noHBand="0" w:noVBand="1"/>
      </w:tblPr>
      <w:tblGrid>
        <w:gridCol w:w="2126"/>
        <w:gridCol w:w="1569"/>
        <w:gridCol w:w="1559"/>
        <w:gridCol w:w="1559"/>
      </w:tblGrid>
      <w:tr w:rsidR="0040076A" w:rsidRPr="009777B2" w:rsidTr="009777B2">
        <w:trPr>
          <w:jc w:val="center"/>
        </w:trPr>
        <w:tc>
          <w:tcPr>
            <w:tcW w:w="2126" w:type="dxa"/>
            <w:shd w:val="clear" w:color="auto" w:fill="BFBFBF" w:themeFill="background1" w:themeFillShade="BF"/>
          </w:tcPr>
          <w:p w:rsidR="0040076A" w:rsidRPr="009777B2" w:rsidRDefault="00566A9A" w:rsidP="0040076A">
            <w:pPr>
              <w:spacing w:after="0"/>
              <w:jc w:val="center"/>
              <w:rPr>
                <w:b/>
                <w:sz w:val="28"/>
                <w:szCs w:val="28"/>
                <w:lang w:val="es-ES"/>
              </w:rPr>
            </w:pPr>
            <w:r w:rsidRPr="009777B2">
              <w:rPr>
                <w:b/>
                <w:sz w:val="28"/>
                <w:szCs w:val="28"/>
                <w:lang w:val="es-ES"/>
              </w:rPr>
              <w:t>Resumen narrativo de objetivos</w:t>
            </w:r>
          </w:p>
        </w:tc>
        <w:tc>
          <w:tcPr>
            <w:tcW w:w="1418" w:type="dxa"/>
            <w:shd w:val="clear" w:color="auto" w:fill="BFBFBF" w:themeFill="background1" w:themeFillShade="BF"/>
          </w:tcPr>
          <w:p w:rsidR="0040076A" w:rsidRPr="009777B2" w:rsidRDefault="00566A9A" w:rsidP="0040076A">
            <w:pPr>
              <w:spacing w:after="0"/>
              <w:jc w:val="center"/>
              <w:rPr>
                <w:b/>
                <w:sz w:val="28"/>
                <w:szCs w:val="28"/>
                <w:lang w:val="es-ES"/>
              </w:rPr>
            </w:pPr>
            <w:r w:rsidRPr="009777B2">
              <w:rPr>
                <w:b/>
                <w:sz w:val="28"/>
                <w:szCs w:val="28"/>
                <w:lang w:val="es-ES"/>
              </w:rPr>
              <w:t>Indicadores</w:t>
            </w:r>
          </w:p>
        </w:tc>
        <w:tc>
          <w:tcPr>
            <w:tcW w:w="1559" w:type="dxa"/>
            <w:shd w:val="clear" w:color="auto" w:fill="BFBFBF" w:themeFill="background1" w:themeFillShade="BF"/>
          </w:tcPr>
          <w:p w:rsidR="0040076A" w:rsidRPr="009777B2" w:rsidRDefault="00566A9A" w:rsidP="0040076A">
            <w:pPr>
              <w:spacing w:after="0"/>
              <w:jc w:val="center"/>
              <w:rPr>
                <w:b/>
                <w:sz w:val="28"/>
                <w:szCs w:val="28"/>
                <w:lang w:val="es-ES"/>
              </w:rPr>
            </w:pPr>
            <w:r w:rsidRPr="009777B2">
              <w:rPr>
                <w:b/>
                <w:sz w:val="28"/>
                <w:szCs w:val="28"/>
                <w:lang w:val="es-ES"/>
              </w:rPr>
              <w:t>Medios de verificación</w:t>
            </w:r>
          </w:p>
        </w:tc>
        <w:tc>
          <w:tcPr>
            <w:tcW w:w="1559" w:type="dxa"/>
            <w:shd w:val="clear" w:color="auto" w:fill="BFBFBF" w:themeFill="background1" w:themeFillShade="BF"/>
          </w:tcPr>
          <w:p w:rsidR="0040076A" w:rsidRPr="009777B2" w:rsidRDefault="00566A9A" w:rsidP="0040076A">
            <w:pPr>
              <w:spacing w:after="0"/>
              <w:jc w:val="center"/>
              <w:rPr>
                <w:b/>
                <w:sz w:val="28"/>
                <w:szCs w:val="28"/>
                <w:lang w:val="es-ES"/>
              </w:rPr>
            </w:pPr>
            <w:r w:rsidRPr="009777B2">
              <w:rPr>
                <w:b/>
                <w:sz w:val="28"/>
                <w:szCs w:val="28"/>
                <w:lang w:val="es-ES"/>
              </w:rPr>
              <w:t>Supuestos</w:t>
            </w:r>
          </w:p>
        </w:tc>
      </w:tr>
      <w:tr w:rsidR="0040076A" w:rsidRPr="009777B2" w:rsidTr="00566A9A">
        <w:trPr>
          <w:trHeight w:val="651"/>
          <w:jc w:val="center"/>
        </w:trPr>
        <w:tc>
          <w:tcPr>
            <w:tcW w:w="2126" w:type="dxa"/>
            <w:vAlign w:val="center"/>
          </w:tcPr>
          <w:p w:rsidR="0040076A" w:rsidRPr="009777B2" w:rsidRDefault="00566A9A" w:rsidP="0040076A">
            <w:pPr>
              <w:spacing w:after="0"/>
              <w:jc w:val="center"/>
              <w:rPr>
                <w:b/>
                <w:sz w:val="28"/>
                <w:szCs w:val="28"/>
                <w:lang w:val="es-ES"/>
              </w:rPr>
            </w:pPr>
            <w:r w:rsidRPr="009777B2">
              <w:rPr>
                <w:b/>
                <w:sz w:val="28"/>
                <w:szCs w:val="28"/>
                <w:lang w:val="es-ES"/>
              </w:rPr>
              <w:t>Fin</w:t>
            </w:r>
          </w:p>
        </w:tc>
        <w:tc>
          <w:tcPr>
            <w:tcW w:w="1418" w:type="dxa"/>
          </w:tcPr>
          <w:p w:rsidR="0040076A" w:rsidRPr="009777B2" w:rsidRDefault="0040076A">
            <w:pPr>
              <w:spacing w:after="0"/>
              <w:rPr>
                <w:b/>
                <w:sz w:val="28"/>
                <w:szCs w:val="28"/>
                <w:lang w:val="es-ES"/>
              </w:rPr>
            </w:pPr>
          </w:p>
        </w:tc>
        <w:tc>
          <w:tcPr>
            <w:tcW w:w="1559" w:type="dxa"/>
          </w:tcPr>
          <w:p w:rsidR="0040076A" w:rsidRPr="009777B2" w:rsidRDefault="0040076A">
            <w:pPr>
              <w:spacing w:after="0"/>
              <w:rPr>
                <w:b/>
                <w:sz w:val="28"/>
                <w:szCs w:val="28"/>
                <w:lang w:val="es-ES"/>
              </w:rPr>
            </w:pPr>
          </w:p>
        </w:tc>
        <w:tc>
          <w:tcPr>
            <w:tcW w:w="1559" w:type="dxa"/>
          </w:tcPr>
          <w:p w:rsidR="0040076A" w:rsidRPr="009777B2" w:rsidRDefault="0040076A">
            <w:pPr>
              <w:spacing w:after="0"/>
              <w:rPr>
                <w:b/>
                <w:sz w:val="28"/>
                <w:szCs w:val="28"/>
                <w:lang w:val="es-ES"/>
              </w:rPr>
            </w:pPr>
          </w:p>
        </w:tc>
      </w:tr>
      <w:tr w:rsidR="0040076A" w:rsidRPr="009777B2" w:rsidTr="00566A9A">
        <w:trPr>
          <w:trHeight w:val="703"/>
          <w:jc w:val="center"/>
        </w:trPr>
        <w:tc>
          <w:tcPr>
            <w:tcW w:w="2126" w:type="dxa"/>
            <w:vAlign w:val="center"/>
          </w:tcPr>
          <w:p w:rsidR="0040076A" w:rsidRPr="009777B2" w:rsidRDefault="00566A9A" w:rsidP="0040076A">
            <w:pPr>
              <w:spacing w:after="0"/>
              <w:jc w:val="center"/>
              <w:rPr>
                <w:b/>
                <w:sz w:val="28"/>
                <w:szCs w:val="28"/>
                <w:lang w:val="es-ES"/>
              </w:rPr>
            </w:pPr>
            <w:r w:rsidRPr="009777B2">
              <w:rPr>
                <w:b/>
                <w:sz w:val="28"/>
                <w:szCs w:val="28"/>
                <w:lang w:val="es-ES"/>
              </w:rPr>
              <w:t>Propósito</w:t>
            </w:r>
          </w:p>
        </w:tc>
        <w:tc>
          <w:tcPr>
            <w:tcW w:w="1418" w:type="dxa"/>
          </w:tcPr>
          <w:p w:rsidR="0040076A" w:rsidRPr="009777B2" w:rsidRDefault="0040076A">
            <w:pPr>
              <w:spacing w:after="0"/>
              <w:rPr>
                <w:b/>
                <w:sz w:val="28"/>
                <w:szCs w:val="28"/>
                <w:lang w:val="es-ES"/>
              </w:rPr>
            </w:pPr>
          </w:p>
        </w:tc>
        <w:tc>
          <w:tcPr>
            <w:tcW w:w="1559" w:type="dxa"/>
          </w:tcPr>
          <w:p w:rsidR="0040076A" w:rsidRPr="009777B2" w:rsidRDefault="0040076A">
            <w:pPr>
              <w:spacing w:after="0"/>
              <w:rPr>
                <w:b/>
                <w:sz w:val="28"/>
                <w:szCs w:val="28"/>
                <w:lang w:val="es-ES"/>
              </w:rPr>
            </w:pPr>
          </w:p>
        </w:tc>
        <w:tc>
          <w:tcPr>
            <w:tcW w:w="1559" w:type="dxa"/>
          </w:tcPr>
          <w:p w:rsidR="0040076A" w:rsidRPr="009777B2" w:rsidRDefault="0040076A">
            <w:pPr>
              <w:spacing w:after="0"/>
              <w:rPr>
                <w:b/>
                <w:sz w:val="28"/>
                <w:szCs w:val="28"/>
                <w:lang w:val="es-ES"/>
              </w:rPr>
            </w:pPr>
          </w:p>
        </w:tc>
      </w:tr>
      <w:tr w:rsidR="0040076A" w:rsidRPr="009777B2" w:rsidTr="00566A9A">
        <w:trPr>
          <w:trHeight w:val="543"/>
          <w:jc w:val="center"/>
        </w:trPr>
        <w:tc>
          <w:tcPr>
            <w:tcW w:w="2126" w:type="dxa"/>
            <w:vAlign w:val="center"/>
          </w:tcPr>
          <w:p w:rsidR="0040076A" w:rsidRPr="009777B2" w:rsidRDefault="00566A9A" w:rsidP="0040076A">
            <w:pPr>
              <w:spacing w:after="0"/>
              <w:jc w:val="center"/>
              <w:rPr>
                <w:b/>
                <w:sz w:val="28"/>
                <w:szCs w:val="28"/>
                <w:lang w:val="es-ES"/>
              </w:rPr>
            </w:pPr>
            <w:r w:rsidRPr="009777B2">
              <w:rPr>
                <w:b/>
                <w:sz w:val="28"/>
                <w:szCs w:val="28"/>
                <w:lang w:val="es-ES"/>
              </w:rPr>
              <w:t>Componentes</w:t>
            </w:r>
          </w:p>
        </w:tc>
        <w:tc>
          <w:tcPr>
            <w:tcW w:w="1418" w:type="dxa"/>
          </w:tcPr>
          <w:p w:rsidR="0040076A" w:rsidRPr="009777B2" w:rsidRDefault="0040076A">
            <w:pPr>
              <w:spacing w:after="0"/>
              <w:rPr>
                <w:b/>
                <w:sz w:val="28"/>
                <w:szCs w:val="28"/>
                <w:lang w:val="es-ES"/>
              </w:rPr>
            </w:pPr>
          </w:p>
        </w:tc>
        <w:tc>
          <w:tcPr>
            <w:tcW w:w="1559" w:type="dxa"/>
          </w:tcPr>
          <w:p w:rsidR="0040076A" w:rsidRPr="009777B2" w:rsidRDefault="0040076A">
            <w:pPr>
              <w:spacing w:after="0"/>
              <w:rPr>
                <w:b/>
                <w:sz w:val="28"/>
                <w:szCs w:val="28"/>
                <w:lang w:val="es-ES"/>
              </w:rPr>
            </w:pPr>
          </w:p>
        </w:tc>
        <w:tc>
          <w:tcPr>
            <w:tcW w:w="1559" w:type="dxa"/>
          </w:tcPr>
          <w:p w:rsidR="0040076A" w:rsidRPr="009777B2" w:rsidRDefault="0040076A">
            <w:pPr>
              <w:spacing w:after="0"/>
              <w:rPr>
                <w:b/>
                <w:sz w:val="28"/>
                <w:szCs w:val="28"/>
                <w:lang w:val="es-ES"/>
              </w:rPr>
            </w:pPr>
          </w:p>
        </w:tc>
      </w:tr>
      <w:tr w:rsidR="0040076A" w:rsidRPr="009777B2" w:rsidTr="00566A9A">
        <w:trPr>
          <w:trHeight w:val="564"/>
          <w:jc w:val="center"/>
        </w:trPr>
        <w:tc>
          <w:tcPr>
            <w:tcW w:w="2126" w:type="dxa"/>
            <w:vAlign w:val="center"/>
          </w:tcPr>
          <w:p w:rsidR="0040076A" w:rsidRPr="009777B2" w:rsidRDefault="00566A9A" w:rsidP="0040076A">
            <w:pPr>
              <w:spacing w:after="0"/>
              <w:jc w:val="center"/>
              <w:rPr>
                <w:b/>
                <w:sz w:val="28"/>
                <w:szCs w:val="28"/>
                <w:lang w:val="es-ES"/>
              </w:rPr>
            </w:pPr>
            <w:r w:rsidRPr="009777B2">
              <w:rPr>
                <w:b/>
                <w:sz w:val="28"/>
                <w:szCs w:val="28"/>
                <w:lang w:val="es-ES"/>
              </w:rPr>
              <w:t>Actividades</w:t>
            </w:r>
          </w:p>
        </w:tc>
        <w:tc>
          <w:tcPr>
            <w:tcW w:w="1418" w:type="dxa"/>
          </w:tcPr>
          <w:p w:rsidR="0040076A" w:rsidRPr="009777B2" w:rsidRDefault="0040076A">
            <w:pPr>
              <w:spacing w:after="0"/>
              <w:rPr>
                <w:b/>
                <w:sz w:val="28"/>
                <w:szCs w:val="28"/>
                <w:lang w:val="es-ES"/>
              </w:rPr>
            </w:pPr>
          </w:p>
        </w:tc>
        <w:tc>
          <w:tcPr>
            <w:tcW w:w="1559" w:type="dxa"/>
          </w:tcPr>
          <w:p w:rsidR="0040076A" w:rsidRPr="009777B2" w:rsidRDefault="0040076A">
            <w:pPr>
              <w:spacing w:after="0"/>
              <w:rPr>
                <w:b/>
                <w:sz w:val="28"/>
                <w:szCs w:val="28"/>
                <w:lang w:val="es-ES"/>
              </w:rPr>
            </w:pPr>
          </w:p>
        </w:tc>
        <w:tc>
          <w:tcPr>
            <w:tcW w:w="1559" w:type="dxa"/>
          </w:tcPr>
          <w:p w:rsidR="0040076A" w:rsidRPr="009777B2" w:rsidRDefault="0040076A">
            <w:pPr>
              <w:spacing w:after="0"/>
              <w:rPr>
                <w:b/>
                <w:sz w:val="28"/>
                <w:szCs w:val="28"/>
                <w:lang w:val="es-ES"/>
              </w:rPr>
            </w:pPr>
          </w:p>
        </w:tc>
      </w:tr>
    </w:tbl>
    <w:p w:rsidR="00482C58" w:rsidRDefault="00482C58">
      <w:pPr>
        <w:spacing w:after="0"/>
        <w:rPr>
          <w:rFonts w:ascii="Calibri" w:eastAsia="Calibri" w:hAnsi="Calibri"/>
          <w:b/>
          <w:sz w:val="28"/>
          <w:szCs w:val="28"/>
          <w:lang w:val="es-ES"/>
        </w:rPr>
      </w:pPr>
      <w:r>
        <w:rPr>
          <w:b/>
          <w:sz w:val="28"/>
          <w:szCs w:val="28"/>
          <w:lang w:val="es-ES"/>
        </w:rPr>
        <w:br w:type="page"/>
      </w:r>
    </w:p>
    <w:p w:rsidR="00482C58" w:rsidRDefault="00482C58" w:rsidP="0047017E">
      <w:pPr>
        <w:pStyle w:val="Sinespaciado"/>
        <w:jc w:val="both"/>
        <w:rPr>
          <w:b/>
          <w:sz w:val="28"/>
          <w:szCs w:val="28"/>
          <w:lang w:val="es-ES"/>
        </w:rPr>
      </w:pPr>
    </w:p>
    <w:p w:rsidR="00482C58" w:rsidRPr="00482C58" w:rsidRDefault="00482C58" w:rsidP="00482C58">
      <w:pPr>
        <w:pStyle w:val="Sinespaciado"/>
        <w:numPr>
          <w:ilvl w:val="0"/>
          <w:numId w:val="9"/>
        </w:numPr>
        <w:jc w:val="both"/>
        <w:rPr>
          <w:b/>
          <w:sz w:val="28"/>
          <w:szCs w:val="28"/>
        </w:rPr>
      </w:pPr>
      <w:r w:rsidRPr="00482C58">
        <w:rPr>
          <w:b/>
          <w:sz w:val="28"/>
          <w:szCs w:val="28"/>
        </w:rPr>
        <w:t>FRECUENCIA DE EVALUACIÓN</w:t>
      </w:r>
    </w:p>
    <w:p w:rsidR="00482C58" w:rsidRDefault="00482C58" w:rsidP="00482C58">
      <w:pPr>
        <w:pStyle w:val="Sinespaciado"/>
        <w:ind w:left="405"/>
        <w:jc w:val="both"/>
      </w:pPr>
    </w:p>
    <w:p w:rsidR="00482C58" w:rsidRPr="00482C58" w:rsidRDefault="005576E1" w:rsidP="00482C58">
      <w:pPr>
        <w:pStyle w:val="Sinespaciado"/>
        <w:ind w:left="405"/>
        <w:jc w:val="both"/>
        <w:rPr>
          <w:b/>
          <w:sz w:val="28"/>
          <w:szCs w:val="28"/>
          <w:lang w:val="es-ES"/>
        </w:rPr>
      </w:pPr>
      <w:r>
        <w:rPr>
          <w:sz w:val="28"/>
          <w:szCs w:val="28"/>
        </w:rPr>
        <w:t xml:space="preserve"> Las evaluaciones </w:t>
      </w:r>
      <w:r w:rsidR="005B6228">
        <w:rPr>
          <w:sz w:val="28"/>
          <w:szCs w:val="28"/>
        </w:rPr>
        <w:t xml:space="preserve">mensuales </w:t>
      </w:r>
      <w:r>
        <w:rPr>
          <w:sz w:val="28"/>
          <w:szCs w:val="28"/>
        </w:rPr>
        <w:t xml:space="preserve">están programadas atendiendo las obligaciones señaladas en los lineamientos de la UIPPPE del DIFEM y en el calendario establecido en los lineamientos del OSFEM mediante entrega física </w:t>
      </w:r>
      <w:r w:rsidR="005B6228">
        <w:rPr>
          <w:sz w:val="28"/>
          <w:szCs w:val="28"/>
        </w:rPr>
        <w:t>del disco 6,</w:t>
      </w:r>
      <w:r>
        <w:rPr>
          <w:sz w:val="28"/>
          <w:szCs w:val="28"/>
        </w:rPr>
        <w:t xml:space="preserve"> </w:t>
      </w:r>
      <w:r w:rsidR="005B6228">
        <w:rPr>
          <w:sz w:val="28"/>
          <w:szCs w:val="28"/>
        </w:rPr>
        <w:t xml:space="preserve">correspondiente a los Reportes trimestrales, semestrales y anuales </w:t>
      </w:r>
      <w:r w:rsidRPr="00482C58">
        <w:rPr>
          <w:sz w:val="28"/>
          <w:szCs w:val="28"/>
        </w:rPr>
        <w:t xml:space="preserve"> de Metas Físicas por Proyecto</w:t>
      </w:r>
      <w:r>
        <w:rPr>
          <w:sz w:val="28"/>
          <w:szCs w:val="28"/>
        </w:rPr>
        <w:t>, como se muestra en el siguiente cronograma:</w:t>
      </w:r>
    </w:p>
    <w:p w:rsidR="00482C58" w:rsidRDefault="00482C58" w:rsidP="0047017E">
      <w:pPr>
        <w:pStyle w:val="Sinespaciado"/>
        <w:jc w:val="both"/>
        <w:rPr>
          <w:sz w:val="28"/>
          <w:szCs w:val="28"/>
          <w:lang w:val="es-ES"/>
        </w:rPr>
      </w:pPr>
    </w:p>
    <w:p w:rsidR="00482C58" w:rsidRDefault="00482C58" w:rsidP="0047017E">
      <w:pPr>
        <w:pStyle w:val="Sinespaciado"/>
        <w:jc w:val="both"/>
        <w:rPr>
          <w:sz w:val="28"/>
          <w:szCs w:val="28"/>
          <w:lang w:val="es-ES"/>
        </w:rPr>
      </w:pPr>
    </w:p>
    <w:p w:rsidR="00482C58" w:rsidRDefault="00377B4C" w:rsidP="00482C58">
      <w:pPr>
        <w:pStyle w:val="Sinespaciado"/>
        <w:jc w:val="center"/>
        <w:rPr>
          <w:b/>
          <w:sz w:val="28"/>
          <w:szCs w:val="28"/>
        </w:rPr>
      </w:pPr>
      <w:r>
        <w:rPr>
          <w:b/>
          <w:sz w:val="28"/>
          <w:szCs w:val="28"/>
        </w:rPr>
        <w:t xml:space="preserve">4.1 CRONOGRAMA </w:t>
      </w:r>
      <w:r w:rsidR="00482C58" w:rsidRPr="00482C58">
        <w:rPr>
          <w:b/>
          <w:sz w:val="28"/>
          <w:szCs w:val="28"/>
        </w:rPr>
        <w:t>DE EVALUACIONES</w:t>
      </w:r>
    </w:p>
    <w:p w:rsidR="00482C58" w:rsidRDefault="00482C58" w:rsidP="00377B4C">
      <w:pPr>
        <w:pStyle w:val="Sinespaciado"/>
        <w:rPr>
          <w:b/>
          <w:sz w:val="28"/>
          <w:szCs w:val="28"/>
        </w:rPr>
      </w:pPr>
    </w:p>
    <w:tbl>
      <w:tblPr>
        <w:tblStyle w:val="Tablaconcuadrcula"/>
        <w:tblW w:w="0" w:type="auto"/>
        <w:jc w:val="center"/>
        <w:tblInd w:w="-1902" w:type="dxa"/>
        <w:tblLook w:val="04A0" w:firstRow="1" w:lastRow="0" w:firstColumn="1" w:lastColumn="0" w:noHBand="0" w:noVBand="1"/>
      </w:tblPr>
      <w:tblGrid>
        <w:gridCol w:w="2408"/>
        <w:gridCol w:w="543"/>
        <w:gridCol w:w="518"/>
        <w:gridCol w:w="625"/>
        <w:gridCol w:w="562"/>
        <w:gridCol w:w="616"/>
        <w:gridCol w:w="545"/>
        <w:gridCol w:w="507"/>
        <w:gridCol w:w="600"/>
        <w:gridCol w:w="515"/>
        <w:gridCol w:w="557"/>
        <w:gridCol w:w="602"/>
        <w:gridCol w:w="507"/>
      </w:tblGrid>
      <w:tr w:rsidR="00482C58" w:rsidTr="001B759F">
        <w:trPr>
          <w:jc w:val="center"/>
        </w:trPr>
        <w:tc>
          <w:tcPr>
            <w:tcW w:w="2408" w:type="dxa"/>
          </w:tcPr>
          <w:p w:rsidR="00482C58" w:rsidRPr="00482C58" w:rsidRDefault="00482C58">
            <w:pPr>
              <w:spacing w:after="0"/>
              <w:rPr>
                <w:b/>
                <w:sz w:val="18"/>
                <w:szCs w:val="18"/>
              </w:rPr>
            </w:pPr>
            <w:r w:rsidRPr="00482C58">
              <w:rPr>
                <w:b/>
                <w:sz w:val="18"/>
                <w:szCs w:val="18"/>
              </w:rPr>
              <w:t>ACTIVIDADES</w:t>
            </w:r>
          </w:p>
        </w:tc>
        <w:tc>
          <w:tcPr>
            <w:tcW w:w="543" w:type="dxa"/>
          </w:tcPr>
          <w:p w:rsidR="00482C58" w:rsidRPr="00482C58" w:rsidRDefault="00482C58">
            <w:pPr>
              <w:spacing w:after="0"/>
              <w:rPr>
                <w:rFonts w:cs="Arial"/>
                <w:b/>
              </w:rPr>
            </w:pPr>
            <w:r w:rsidRPr="00482C58">
              <w:rPr>
                <w:rFonts w:cs="Arial"/>
                <w:b/>
              </w:rPr>
              <w:t>ENE</w:t>
            </w:r>
          </w:p>
        </w:tc>
        <w:tc>
          <w:tcPr>
            <w:tcW w:w="518" w:type="dxa"/>
          </w:tcPr>
          <w:p w:rsidR="00482C58" w:rsidRPr="00482C58" w:rsidRDefault="00482C58">
            <w:pPr>
              <w:spacing w:after="0"/>
              <w:rPr>
                <w:rFonts w:cs="Arial"/>
                <w:b/>
              </w:rPr>
            </w:pPr>
            <w:r w:rsidRPr="00482C58">
              <w:rPr>
                <w:rFonts w:cs="Arial"/>
                <w:b/>
              </w:rPr>
              <w:t>FEB</w:t>
            </w:r>
          </w:p>
        </w:tc>
        <w:tc>
          <w:tcPr>
            <w:tcW w:w="625" w:type="dxa"/>
          </w:tcPr>
          <w:p w:rsidR="00482C58" w:rsidRPr="00482C58" w:rsidRDefault="00482C58">
            <w:pPr>
              <w:spacing w:after="0"/>
              <w:rPr>
                <w:rFonts w:cs="Arial"/>
                <w:b/>
              </w:rPr>
            </w:pPr>
            <w:r w:rsidRPr="00482C58">
              <w:rPr>
                <w:rFonts w:cs="Arial"/>
                <w:b/>
              </w:rPr>
              <w:t>MAR</w:t>
            </w:r>
          </w:p>
        </w:tc>
        <w:tc>
          <w:tcPr>
            <w:tcW w:w="562" w:type="dxa"/>
          </w:tcPr>
          <w:p w:rsidR="00482C58" w:rsidRPr="00482C58" w:rsidRDefault="00482C58">
            <w:pPr>
              <w:spacing w:after="0"/>
              <w:rPr>
                <w:rFonts w:cs="Arial"/>
                <w:b/>
              </w:rPr>
            </w:pPr>
            <w:r w:rsidRPr="00482C58">
              <w:rPr>
                <w:rFonts w:cs="Arial"/>
                <w:b/>
              </w:rPr>
              <w:t>ABR</w:t>
            </w:r>
          </w:p>
        </w:tc>
        <w:tc>
          <w:tcPr>
            <w:tcW w:w="616" w:type="dxa"/>
          </w:tcPr>
          <w:p w:rsidR="00482C58" w:rsidRPr="00482C58" w:rsidRDefault="00482C58">
            <w:pPr>
              <w:spacing w:after="0"/>
              <w:rPr>
                <w:rFonts w:cs="Arial"/>
                <w:b/>
              </w:rPr>
            </w:pPr>
            <w:r w:rsidRPr="00482C58">
              <w:rPr>
                <w:rFonts w:cs="Arial"/>
                <w:b/>
              </w:rPr>
              <w:t>MAY</w:t>
            </w:r>
          </w:p>
        </w:tc>
        <w:tc>
          <w:tcPr>
            <w:tcW w:w="545" w:type="dxa"/>
          </w:tcPr>
          <w:p w:rsidR="00482C58" w:rsidRPr="00482C58" w:rsidRDefault="00482C58">
            <w:pPr>
              <w:spacing w:after="0"/>
              <w:rPr>
                <w:rFonts w:cs="Arial"/>
                <w:b/>
              </w:rPr>
            </w:pPr>
            <w:r w:rsidRPr="00482C58">
              <w:rPr>
                <w:rFonts w:cs="Arial"/>
                <w:b/>
              </w:rPr>
              <w:t>JUN</w:t>
            </w:r>
          </w:p>
        </w:tc>
        <w:tc>
          <w:tcPr>
            <w:tcW w:w="507" w:type="dxa"/>
          </w:tcPr>
          <w:p w:rsidR="00482C58" w:rsidRPr="00482C58" w:rsidRDefault="00482C58">
            <w:pPr>
              <w:spacing w:after="0"/>
              <w:rPr>
                <w:rFonts w:cs="Arial"/>
                <w:b/>
              </w:rPr>
            </w:pPr>
            <w:r w:rsidRPr="00482C58">
              <w:rPr>
                <w:rFonts w:cs="Arial"/>
                <w:b/>
              </w:rPr>
              <w:t>JUL</w:t>
            </w:r>
          </w:p>
        </w:tc>
        <w:tc>
          <w:tcPr>
            <w:tcW w:w="600" w:type="dxa"/>
          </w:tcPr>
          <w:p w:rsidR="00482C58" w:rsidRPr="00482C58" w:rsidRDefault="00482C58">
            <w:pPr>
              <w:spacing w:after="0"/>
              <w:rPr>
                <w:rFonts w:cs="Arial"/>
                <w:b/>
              </w:rPr>
            </w:pPr>
            <w:r w:rsidRPr="00482C58">
              <w:rPr>
                <w:rFonts w:cs="Arial"/>
                <w:b/>
              </w:rPr>
              <w:t>AGO</w:t>
            </w:r>
          </w:p>
        </w:tc>
        <w:tc>
          <w:tcPr>
            <w:tcW w:w="515" w:type="dxa"/>
          </w:tcPr>
          <w:p w:rsidR="00482C58" w:rsidRPr="00482C58" w:rsidRDefault="00482C58">
            <w:pPr>
              <w:spacing w:after="0"/>
              <w:rPr>
                <w:rFonts w:cs="Arial"/>
                <w:b/>
              </w:rPr>
            </w:pPr>
            <w:r w:rsidRPr="00482C58">
              <w:rPr>
                <w:rFonts w:cs="Arial"/>
                <w:b/>
              </w:rPr>
              <w:t>SEP</w:t>
            </w:r>
          </w:p>
        </w:tc>
        <w:tc>
          <w:tcPr>
            <w:tcW w:w="557" w:type="dxa"/>
          </w:tcPr>
          <w:p w:rsidR="00482C58" w:rsidRPr="00482C58" w:rsidRDefault="00482C58">
            <w:pPr>
              <w:spacing w:after="0"/>
              <w:rPr>
                <w:rFonts w:cs="Arial"/>
                <w:b/>
              </w:rPr>
            </w:pPr>
            <w:r w:rsidRPr="00482C58">
              <w:rPr>
                <w:rFonts w:cs="Arial"/>
                <w:b/>
              </w:rPr>
              <w:t>OCT</w:t>
            </w:r>
          </w:p>
        </w:tc>
        <w:tc>
          <w:tcPr>
            <w:tcW w:w="602" w:type="dxa"/>
          </w:tcPr>
          <w:p w:rsidR="00482C58" w:rsidRPr="00482C58" w:rsidRDefault="00482C58">
            <w:pPr>
              <w:spacing w:after="0"/>
              <w:rPr>
                <w:rFonts w:cs="Arial"/>
                <w:b/>
              </w:rPr>
            </w:pPr>
            <w:r w:rsidRPr="00482C58">
              <w:rPr>
                <w:rFonts w:cs="Arial"/>
                <w:b/>
              </w:rPr>
              <w:t>NOV</w:t>
            </w:r>
          </w:p>
        </w:tc>
        <w:tc>
          <w:tcPr>
            <w:tcW w:w="507" w:type="dxa"/>
          </w:tcPr>
          <w:p w:rsidR="00482C58" w:rsidRPr="00482C58" w:rsidRDefault="00482C58">
            <w:pPr>
              <w:spacing w:after="0"/>
              <w:rPr>
                <w:rFonts w:cs="Arial"/>
                <w:b/>
              </w:rPr>
            </w:pPr>
            <w:r w:rsidRPr="00482C58">
              <w:rPr>
                <w:rFonts w:cs="Arial"/>
                <w:b/>
              </w:rPr>
              <w:t>DIC</w:t>
            </w:r>
          </w:p>
        </w:tc>
      </w:tr>
      <w:tr w:rsidR="00566A9A" w:rsidTr="001B759F">
        <w:trPr>
          <w:jc w:val="center"/>
        </w:trPr>
        <w:tc>
          <w:tcPr>
            <w:tcW w:w="2408" w:type="dxa"/>
          </w:tcPr>
          <w:p w:rsidR="00482C58" w:rsidRPr="00482C58" w:rsidRDefault="00482C58" w:rsidP="00377B4C">
            <w:pPr>
              <w:spacing w:after="0"/>
              <w:rPr>
                <w:rFonts w:cs="Arial"/>
                <w:b/>
                <w:sz w:val="16"/>
                <w:szCs w:val="16"/>
              </w:rPr>
            </w:pPr>
            <w:r w:rsidRPr="00482C58">
              <w:rPr>
                <w:sz w:val="16"/>
                <w:szCs w:val="16"/>
              </w:rPr>
              <w:t xml:space="preserve">Entrega POA </w:t>
            </w:r>
            <w:r w:rsidR="005576E1">
              <w:rPr>
                <w:sz w:val="16"/>
                <w:szCs w:val="16"/>
              </w:rPr>
              <w:t xml:space="preserve">mensual de todas las áreas y coordinaciones del SMDIF-N al Área de Planeación en magnético y documento con acuse de recibido y </w:t>
            </w:r>
            <w:r w:rsidR="00377B4C">
              <w:rPr>
                <w:sz w:val="16"/>
                <w:szCs w:val="16"/>
              </w:rPr>
              <w:t>envío</w:t>
            </w:r>
            <w:r w:rsidR="005576E1">
              <w:rPr>
                <w:sz w:val="16"/>
                <w:szCs w:val="16"/>
              </w:rPr>
              <w:t xml:space="preserve"> </w:t>
            </w:r>
            <w:r w:rsidR="00377B4C">
              <w:rPr>
                <w:sz w:val="16"/>
                <w:szCs w:val="16"/>
              </w:rPr>
              <w:t xml:space="preserve"> </w:t>
            </w:r>
            <w:r w:rsidR="005576E1">
              <w:rPr>
                <w:sz w:val="16"/>
                <w:szCs w:val="16"/>
              </w:rPr>
              <w:t xml:space="preserve">al DIFEM estatal a través </w:t>
            </w:r>
            <w:r w:rsidR="00377B4C">
              <w:rPr>
                <w:sz w:val="16"/>
                <w:szCs w:val="16"/>
              </w:rPr>
              <w:t>de la UIPPPE.</w:t>
            </w:r>
          </w:p>
        </w:tc>
        <w:tc>
          <w:tcPr>
            <w:tcW w:w="543" w:type="dxa"/>
            <w:shd w:val="clear" w:color="auto" w:fill="948A54" w:themeFill="background2" w:themeFillShade="80"/>
          </w:tcPr>
          <w:p w:rsidR="00482C58" w:rsidRPr="00482C58" w:rsidRDefault="00482C58">
            <w:pPr>
              <w:spacing w:after="0"/>
              <w:rPr>
                <w:rFonts w:cs="Arial"/>
                <w:b/>
                <w:sz w:val="28"/>
                <w:szCs w:val="28"/>
                <w:highlight w:val="magenta"/>
              </w:rPr>
            </w:pPr>
          </w:p>
        </w:tc>
        <w:tc>
          <w:tcPr>
            <w:tcW w:w="518" w:type="dxa"/>
            <w:shd w:val="clear" w:color="auto" w:fill="948A54" w:themeFill="background2" w:themeFillShade="80"/>
          </w:tcPr>
          <w:p w:rsidR="00482C58" w:rsidRDefault="00482C58">
            <w:pPr>
              <w:spacing w:after="0"/>
              <w:rPr>
                <w:rFonts w:cs="Arial"/>
                <w:b/>
                <w:sz w:val="28"/>
                <w:szCs w:val="28"/>
              </w:rPr>
            </w:pPr>
          </w:p>
        </w:tc>
        <w:tc>
          <w:tcPr>
            <w:tcW w:w="625" w:type="dxa"/>
            <w:shd w:val="clear" w:color="auto" w:fill="948A54" w:themeFill="background2" w:themeFillShade="80"/>
          </w:tcPr>
          <w:p w:rsidR="00482C58" w:rsidRDefault="00482C58">
            <w:pPr>
              <w:spacing w:after="0"/>
              <w:rPr>
                <w:rFonts w:cs="Arial"/>
                <w:b/>
                <w:sz w:val="28"/>
                <w:szCs w:val="28"/>
              </w:rPr>
            </w:pPr>
          </w:p>
        </w:tc>
        <w:tc>
          <w:tcPr>
            <w:tcW w:w="562" w:type="dxa"/>
            <w:shd w:val="clear" w:color="auto" w:fill="948A54" w:themeFill="background2" w:themeFillShade="80"/>
          </w:tcPr>
          <w:p w:rsidR="00482C58" w:rsidRDefault="00482C58">
            <w:pPr>
              <w:spacing w:after="0"/>
              <w:rPr>
                <w:rFonts w:cs="Arial"/>
                <w:b/>
                <w:sz w:val="28"/>
                <w:szCs w:val="28"/>
              </w:rPr>
            </w:pPr>
          </w:p>
        </w:tc>
        <w:tc>
          <w:tcPr>
            <w:tcW w:w="616" w:type="dxa"/>
            <w:shd w:val="clear" w:color="auto" w:fill="948A54" w:themeFill="background2" w:themeFillShade="80"/>
          </w:tcPr>
          <w:p w:rsidR="00482C58" w:rsidRDefault="00482C58">
            <w:pPr>
              <w:spacing w:after="0"/>
              <w:rPr>
                <w:rFonts w:cs="Arial"/>
                <w:b/>
                <w:sz w:val="28"/>
                <w:szCs w:val="28"/>
              </w:rPr>
            </w:pPr>
          </w:p>
        </w:tc>
        <w:tc>
          <w:tcPr>
            <w:tcW w:w="545" w:type="dxa"/>
            <w:shd w:val="clear" w:color="auto" w:fill="948A54" w:themeFill="background2" w:themeFillShade="80"/>
          </w:tcPr>
          <w:p w:rsidR="00482C58" w:rsidRDefault="00482C58">
            <w:pPr>
              <w:spacing w:after="0"/>
              <w:rPr>
                <w:rFonts w:cs="Arial"/>
                <w:b/>
                <w:sz w:val="28"/>
                <w:szCs w:val="28"/>
              </w:rPr>
            </w:pPr>
          </w:p>
        </w:tc>
        <w:tc>
          <w:tcPr>
            <w:tcW w:w="507" w:type="dxa"/>
            <w:shd w:val="clear" w:color="auto" w:fill="948A54" w:themeFill="background2" w:themeFillShade="80"/>
          </w:tcPr>
          <w:p w:rsidR="00482C58" w:rsidRDefault="00482C58">
            <w:pPr>
              <w:spacing w:after="0"/>
              <w:rPr>
                <w:rFonts w:cs="Arial"/>
                <w:b/>
                <w:sz w:val="28"/>
                <w:szCs w:val="28"/>
              </w:rPr>
            </w:pPr>
          </w:p>
        </w:tc>
        <w:tc>
          <w:tcPr>
            <w:tcW w:w="600" w:type="dxa"/>
            <w:shd w:val="clear" w:color="auto" w:fill="948A54" w:themeFill="background2" w:themeFillShade="80"/>
          </w:tcPr>
          <w:p w:rsidR="00482C58" w:rsidRDefault="00482C58">
            <w:pPr>
              <w:spacing w:after="0"/>
              <w:rPr>
                <w:rFonts w:cs="Arial"/>
                <w:b/>
                <w:sz w:val="28"/>
                <w:szCs w:val="28"/>
              </w:rPr>
            </w:pPr>
          </w:p>
        </w:tc>
        <w:tc>
          <w:tcPr>
            <w:tcW w:w="515" w:type="dxa"/>
            <w:shd w:val="clear" w:color="auto" w:fill="948A54" w:themeFill="background2" w:themeFillShade="80"/>
          </w:tcPr>
          <w:p w:rsidR="00482C58" w:rsidRDefault="00482C58">
            <w:pPr>
              <w:spacing w:after="0"/>
              <w:rPr>
                <w:rFonts w:cs="Arial"/>
                <w:b/>
                <w:sz w:val="28"/>
                <w:szCs w:val="28"/>
              </w:rPr>
            </w:pPr>
          </w:p>
        </w:tc>
        <w:tc>
          <w:tcPr>
            <w:tcW w:w="557" w:type="dxa"/>
            <w:shd w:val="clear" w:color="auto" w:fill="948A54" w:themeFill="background2" w:themeFillShade="80"/>
          </w:tcPr>
          <w:p w:rsidR="00482C58" w:rsidRDefault="00482C58">
            <w:pPr>
              <w:spacing w:after="0"/>
              <w:rPr>
                <w:rFonts w:cs="Arial"/>
                <w:b/>
                <w:sz w:val="28"/>
                <w:szCs w:val="28"/>
              </w:rPr>
            </w:pPr>
          </w:p>
        </w:tc>
        <w:tc>
          <w:tcPr>
            <w:tcW w:w="602" w:type="dxa"/>
            <w:shd w:val="clear" w:color="auto" w:fill="948A54" w:themeFill="background2" w:themeFillShade="80"/>
          </w:tcPr>
          <w:p w:rsidR="00482C58" w:rsidRDefault="00482C58">
            <w:pPr>
              <w:spacing w:after="0"/>
              <w:rPr>
                <w:rFonts w:cs="Arial"/>
                <w:b/>
                <w:sz w:val="28"/>
                <w:szCs w:val="28"/>
              </w:rPr>
            </w:pPr>
          </w:p>
        </w:tc>
        <w:tc>
          <w:tcPr>
            <w:tcW w:w="507" w:type="dxa"/>
            <w:shd w:val="clear" w:color="auto" w:fill="948A54" w:themeFill="background2" w:themeFillShade="80"/>
          </w:tcPr>
          <w:p w:rsidR="00482C58" w:rsidRDefault="00482C58">
            <w:pPr>
              <w:spacing w:after="0"/>
              <w:rPr>
                <w:rFonts w:cs="Arial"/>
                <w:b/>
                <w:sz w:val="28"/>
                <w:szCs w:val="28"/>
              </w:rPr>
            </w:pPr>
          </w:p>
        </w:tc>
      </w:tr>
      <w:tr w:rsidR="001B759F" w:rsidTr="001B759F">
        <w:trPr>
          <w:jc w:val="center"/>
        </w:trPr>
        <w:tc>
          <w:tcPr>
            <w:tcW w:w="2408" w:type="dxa"/>
          </w:tcPr>
          <w:p w:rsidR="001B759F" w:rsidRPr="00482C58" w:rsidRDefault="001B759F" w:rsidP="005576E1">
            <w:pPr>
              <w:spacing w:after="0"/>
              <w:rPr>
                <w:sz w:val="16"/>
                <w:szCs w:val="16"/>
              </w:rPr>
            </w:pPr>
            <w:r>
              <w:rPr>
                <w:sz w:val="16"/>
                <w:szCs w:val="16"/>
              </w:rPr>
              <w:t>Envío de los resultados del avance del POA a las Áreas de Contraloría y Dirección General para su conocimiento</w:t>
            </w:r>
          </w:p>
        </w:tc>
        <w:tc>
          <w:tcPr>
            <w:tcW w:w="543" w:type="dxa"/>
            <w:shd w:val="clear" w:color="auto" w:fill="FFFFFF" w:themeFill="background1"/>
          </w:tcPr>
          <w:p w:rsidR="001B759F" w:rsidRPr="00482C58" w:rsidRDefault="001B759F">
            <w:pPr>
              <w:spacing w:after="0"/>
              <w:rPr>
                <w:rFonts w:cs="Arial"/>
                <w:b/>
                <w:sz w:val="28"/>
                <w:szCs w:val="28"/>
                <w:highlight w:val="magenta"/>
              </w:rPr>
            </w:pPr>
          </w:p>
        </w:tc>
        <w:tc>
          <w:tcPr>
            <w:tcW w:w="518" w:type="dxa"/>
            <w:shd w:val="clear" w:color="auto" w:fill="948A54" w:themeFill="background2" w:themeFillShade="80"/>
          </w:tcPr>
          <w:p w:rsidR="001B759F" w:rsidRDefault="001B759F">
            <w:pPr>
              <w:spacing w:after="0"/>
              <w:rPr>
                <w:rFonts w:cs="Arial"/>
                <w:b/>
                <w:sz w:val="28"/>
                <w:szCs w:val="28"/>
              </w:rPr>
            </w:pPr>
          </w:p>
        </w:tc>
        <w:tc>
          <w:tcPr>
            <w:tcW w:w="625" w:type="dxa"/>
            <w:shd w:val="clear" w:color="auto" w:fill="948A54" w:themeFill="background2" w:themeFillShade="80"/>
          </w:tcPr>
          <w:p w:rsidR="001B759F" w:rsidRDefault="001B759F">
            <w:pPr>
              <w:spacing w:after="0"/>
              <w:rPr>
                <w:rFonts w:cs="Arial"/>
                <w:b/>
                <w:sz w:val="28"/>
                <w:szCs w:val="28"/>
              </w:rPr>
            </w:pPr>
          </w:p>
        </w:tc>
        <w:tc>
          <w:tcPr>
            <w:tcW w:w="562" w:type="dxa"/>
            <w:shd w:val="clear" w:color="auto" w:fill="948A54" w:themeFill="background2" w:themeFillShade="80"/>
          </w:tcPr>
          <w:p w:rsidR="001B759F" w:rsidRDefault="001B759F">
            <w:pPr>
              <w:spacing w:after="0"/>
              <w:rPr>
                <w:rFonts w:cs="Arial"/>
                <w:b/>
                <w:sz w:val="28"/>
                <w:szCs w:val="28"/>
              </w:rPr>
            </w:pPr>
          </w:p>
        </w:tc>
        <w:tc>
          <w:tcPr>
            <w:tcW w:w="616" w:type="dxa"/>
            <w:shd w:val="clear" w:color="auto" w:fill="948A54" w:themeFill="background2" w:themeFillShade="80"/>
          </w:tcPr>
          <w:p w:rsidR="001B759F" w:rsidRDefault="001B759F">
            <w:pPr>
              <w:spacing w:after="0"/>
              <w:rPr>
                <w:rFonts w:cs="Arial"/>
                <w:b/>
                <w:sz w:val="28"/>
                <w:szCs w:val="28"/>
              </w:rPr>
            </w:pPr>
          </w:p>
        </w:tc>
        <w:tc>
          <w:tcPr>
            <w:tcW w:w="545" w:type="dxa"/>
            <w:shd w:val="clear" w:color="auto" w:fill="948A54" w:themeFill="background2" w:themeFillShade="80"/>
          </w:tcPr>
          <w:p w:rsidR="001B759F" w:rsidRDefault="001B759F">
            <w:pPr>
              <w:spacing w:after="0"/>
              <w:rPr>
                <w:rFonts w:cs="Arial"/>
                <w:b/>
                <w:sz w:val="28"/>
                <w:szCs w:val="28"/>
              </w:rPr>
            </w:pPr>
          </w:p>
        </w:tc>
        <w:tc>
          <w:tcPr>
            <w:tcW w:w="507" w:type="dxa"/>
            <w:shd w:val="clear" w:color="auto" w:fill="948A54" w:themeFill="background2" w:themeFillShade="80"/>
          </w:tcPr>
          <w:p w:rsidR="001B759F" w:rsidRDefault="001B759F">
            <w:pPr>
              <w:spacing w:after="0"/>
              <w:rPr>
                <w:rFonts w:cs="Arial"/>
                <w:b/>
                <w:sz w:val="28"/>
                <w:szCs w:val="28"/>
              </w:rPr>
            </w:pPr>
          </w:p>
        </w:tc>
        <w:tc>
          <w:tcPr>
            <w:tcW w:w="600" w:type="dxa"/>
            <w:shd w:val="clear" w:color="auto" w:fill="948A54" w:themeFill="background2" w:themeFillShade="80"/>
          </w:tcPr>
          <w:p w:rsidR="001B759F" w:rsidRDefault="001B759F">
            <w:pPr>
              <w:spacing w:after="0"/>
              <w:rPr>
                <w:rFonts w:cs="Arial"/>
                <w:b/>
                <w:sz w:val="28"/>
                <w:szCs w:val="28"/>
              </w:rPr>
            </w:pPr>
          </w:p>
        </w:tc>
        <w:tc>
          <w:tcPr>
            <w:tcW w:w="515" w:type="dxa"/>
            <w:shd w:val="clear" w:color="auto" w:fill="948A54" w:themeFill="background2" w:themeFillShade="80"/>
          </w:tcPr>
          <w:p w:rsidR="001B759F" w:rsidRDefault="001B759F">
            <w:pPr>
              <w:spacing w:after="0"/>
              <w:rPr>
                <w:rFonts w:cs="Arial"/>
                <w:b/>
                <w:sz w:val="28"/>
                <w:szCs w:val="28"/>
              </w:rPr>
            </w:pPr>
          </w:p>
        </w:tc>
        <w:tc>
          <w:tcPr>
            <w:tcW w:w="557" w:type="dxa"/>
            <w:shd w:val="clear" w:color="auto" w:fill="948A54" w:themeFill="background2" w:themeFillShade="80"/>
          </w:tcPr>
          <w:p w:rsidR="001B759F" w:rsidRDefault="001B759F">
            <w:pPr>
              <w:spacing w:after="0"/>
              <w:rPr>
                <w:rFonts w:cs="Arial"/>
                <w:b/>
                <w:sz w:val="28"/>
                <w:szCs w:val="28"/>
              </w:rPr>
            </w:pPr>
          </w:p>
        </w:tc>
        <w:tc>
          <w:tcPr>
            <w:tcW w:w="602" w:type="dxa"/>
            <w:shd w:val="clear" w:color="auto" w:fill="948A54" w:themeFill="background2" w:themeFillShade="80"/>
          </w:tcPr>
          <w:p w:rsidR="001B759F" w:rsidRDefault="001B759F">
            <w:pPr>
              <w:spacing w:after="0"/>
              <w:rPr>
                <w:rFonts w:cs="Arial"/>
                <w:b/>
                <w:sz w:val="28"/>
                <w:szCs w:val="28"/>
              </w:rPr>
            </w:pPr>
          </w:p>
        </w:tc>
        <w:tc>
          <w:tcPr>
            <w:tcW w:w="507" w:type="dxa"/>
            <w:shd w:val="clear" w:color="auto" w:fill="948A54" w:themeFill="background2" w:themeFillShade="80"/>
          </w:tcPr>
          <w:p w:rsidR="001B759F" w:rsidRDefault="001B759F">
            <w:pPr>
              <w:spacing w:after="0"/>
              <w:rPr>
                <w:rFonts w:cs="Arial"/>
                <w:b/>
                <w:sz w:val="28"/>
                <w:szCs w:val="28"/>
              </w:rPr>
            </w:pPr>
          </w:p>
        </w:tc>
      </w:tr>
      <w:tr w:rsidR="00566A9A" w:rsidTr="001B759F">
        <w:trPr>
          <w:jc w:val="center"/>
        </w:trPr>
        <w:tc>
          <w:tcPr>
            <w:tcW w:w="2408" w:type="dxa"/>
          </w:tcPr>
          <w:p w:rsidR="00482C58" w:rsidRPr="00482C58" w:rsidRDefault="001B759F" w:rsidP="001B759F">
            <w:pPr>
              <w:spacing w:after="0"/>
              <w:rPr>
                <w:rFonts w:cs="Arial"/>
                <w:b/>
                <w:sz w:val="16"/>
                <w:szCs w:val="16"/>
              </w:rPr>
            </w:pPr>
            <w:r>
              <w:rPr>
                <w:sz w:val="16"/>
                <w:szCs w:val="16"/>
              </w:rPr>
              <w:t xml:space="preserve">Elaboración de </w:t>
            </w:r>
            <w:r w:rsidR="00482C58" w:rsidRPr="00482C58">
              <w:rPr>
                <w:sz w:val="16"/>
                <w:szCs w:val="16"/>
              </w:rPr>
              <w:t xml:space="preserve"> Reporte Trimestral </w:t>
            </w:r>
            <w:r w:rsidR="002F180C">
              <w:rPr>
                <w:sz w:val="16"/>
                <w:szCs w:val="16"/>
              </w:rPr>
              <w:t xml:space="preserve">al OSFEM  (disco 6) </w:t>
            </w:r>
            <w:r>
              <w:rPr>
                <w:sz w:val="16"/>
                <w:szCs w:val="16"/>
              </w:rPr>
              <w:t xml:space="preserve"> y entrega documental</w:t>
            </w:r>
          </w:p>
        </w:tc>
        <w:tc>
          <w:tcPr>
            <w:tcW w:w="543" w:type="dxa"/>
            <w:shd w:val="clear" w:color="auto" w:fill="4A442A" w:themeFill="background2" w:themeFillShade="40"/>
          </w:tcPr>
          <w:p w:rsidR="00482C58" w:rsidRDefault="00482C58">
            <w:pPr>
              <w:spacing w:after="0"/>
              <w:rPr>
                <w:rFonts w:cs="Arial"/>
                <w:b/>
                <w:sz w:val="28"/>
                <w:szCs w:val="28"/>
              </w:rPr>
            </w:pPr>
          </w:p>
        </w:tc>
        <w:tc>
          <w:tcPr>
            <w:tcW w:w="518" w:type="dxa"/>
          </w:tcPr>
          <w:p w:rsidR="00482C58" w:rsidRDefault="00482C58">
            <w:pPr>
              <w:spacing w:after="0"/>
              <w:rPr>
                <w:rFonts w:cs="Arial"/>
                <w:b/>
                <w:sz w:val="28"/>
                <w:szCs w:val="28"/>
              </w:rPr>
            </w:pPr>
          </w:p>
        </w:tc>
        <w:tc>
          <w:tcPr>
            <w:tcW w:w="625" w:type="dxa"/>
            <w:shd w:val="clear" w:color="auto" w:fill="F2F2F2" w:themeFill="background1" w:themeFillShade="F2"/>
          </w:tcPr>
          <w:p w:rsidR="00482C58" w:rsidRDefault="00482C58">
            <w:pPr>
              <w:spacing w:after="0"/>
              <w:rPr>
                <w:rFonts w:cs="Arial"/>
                <w:b/>
                <w:sz w:val="28"/>
                <w:szCs w:val="28"/>
              </w:rPr>
            </w:pPr>
          </w:p>
        </w:tc>
        <w:tc>
          <w:tcPr>
            <w:tcW w:w="562" w:type="dxa"/>
            <w:shd w:val="clear" w:color="auto" w:fill="4A442A" w:themeFill="background2" w:themeFillShade="40"/>
          </w:tcPr>
          <w:p w:rsidR="00482C58" w:rsidRDefault="00482C58">
            <w:pPr>
              <w:spacing w:after="0"/>
              <w:rPr>
                <w:rFonts w:cs="Arial"/>
                <w:b/>
                <w:sz w:val="28"/>
                <w:szCs w:val="28"/>
              </w:rPr>
            </w:pPr>
          </w:p>
        </w:tc>
        <w:tc>
          <w:tcPr>
            <w:tcW w:w="616" w:type="dxa"/>
          </w:tcPr>
          <w:p w:rsidR="00482C58" w:rsidRDefault="00482C58">
            <w:pPr>
              <w:spacing w:after="0"/>
              <w:rPr>
                <w:rFonts w:cs="Arial"/>
                <w:b/>
                <w:sz w:val="28"/>
                <w:szCs w:val="28"/>
              </w:rPr>
            </w:pPr>
          </w:p>
        </w:tc>
        <w:tc>
          <w:tcPr>
            <w:tcW w:w="545" w:type="dxa"/>
            <w:shd w:val="clear" w:color="auto" w:fill="FFFFFF" w:themeFill="background1"/>
          </w:tcPr>
          <w:p w:rsidR="00482C58" w:rsidRDefault="00482C58">
            <w:pPr>
              <w:spacing w:after="0"/>
              <w:rPr>
                <w:rFonts w:cs="Arial"/>
                <w:b/>
                <w:sz w:val="28"/>
                <w:szCs w:val="28"/>
              </w:rPr>
            </w:pPr>
          </w:p>
        </w:tc>
        <w:tc>
          <w:tcPr>
            <w:tcW w:w="507" w:type="dxa"/>
            <w:shd w:val="clear" w:color="auto" w:fill="4A442A" w:themeFill="background2" w:themeFillShade="40"/>
          </w:tcPr>
          <w:p w:rsidR="00482C58" w:rsidRDefault="00482C58">
            <w:pPr>
              <w:spacing w:after="0"/>
              <w:rPr>
                <w:rFonts w:cs="Arial"/>
                <w:b/>
                <w:sz w:val="28"/>
                <w:szCs w:val="28"/>
              </w:rPr>
            </w:pPr>
          </w:p>
        </w:tc>
        <w:tc>
          <w:tcPr>
            <w:tcW w:w="600" w:type="dxa"/>
          </w:tcPr>
          <w:p w:rsidR="00482C58" w:rsidRDefault="00482C58">
            <w:pPr>
              <w:spacing w:after="0"/>
              <w:rPr>
                <w:rFonts w:cs="Arial"/>
                <w:b/>
                <w:sz w:val="28"/>
                <w:szCs w:val="28"/>
              </w:rPr>
            </w:pPr>
          </w:p>
        </w:tc>
        <w:tc>
          <w:tcPr>
            <w:tcW w:w="515" w:type="dxa"/>
            <w:shd w:val="clear" w:color="auto" w:fill="FFFFFF" w:themeFill="background1"/>
          </w:tcPr>
          <w:p w:rsidR="00482C58" w:rsidRDefault="00482C58">
            <w:pPr>
              <w:spacing w:after="0"/>
              <w:rPr>
                <w:rFonts w:cs="Arial"/>
                <w:b/>
                <w:sz w:val="28"/>
                <w:szCs w:val="28"/>
              </w:rPr>
            </w:pPr>
          </w:p>
        </w:tc>
        <w:tc>
          <w:tcPr>
            <w:tcW w:w="557" w:type="dxa"/>
            <w:shd w:val="clear" w:color="auto" w:fill="4A442A" w:themeFill="background2" w:themeFillShade="40"/>
          </w:tcPr>
          <w:p w:rsidR="00482C58" w:rsidRDefault="00482C58">
            <w:pPr>
              <w:spacing w:after="0"/>
              <w:rPr>
                <w:rFonts w:cs="Arial"/>
                <w:b/>
                <w:sz w:val="28"/>
                <w:szCs w:val="28"/>
              </w:rPr>
            </w:pPr>
          </w:p>
        </w:tc>
        <w:tc>
          <w:tcPr>
            <w:tcW w:w="602" w:type="dxa"/>
            <w:shd w:val="clear" w:color="auto" w:fill="FFFFFF" w:themeFill="background1"/>
          </w:tcPr>
          <w:p w:rsidR="00482C58" w:rsidRDefault="00482C58">
            <w:pPr>
              <w:spacing w:after="0"/>
              <w:rPr>
                <w:rFonts w:cs="Arial"/>
                <w:b/>
                <w:sz w:val="28"/>
                <w:szCs w:val="28"/>
              </w:rPr>
            </w:pPr>
          </w:p>
        </w:tc>
        <w:tc>
          <w:tcPr>
            <w:tcW w:w="507" w:type="dxa"/>
          </w:tcPr>
          <w:p w:rsidR="00482C58" w:rsidRDefault="00482C58">
            <w:pPr>
              <w:spacing w:after="0"/>
              <w:rPr>
                <w:rFonts w:cs="Arial"/>
                <w:b/>
                <w:sz w:val="28"/>
                <w:szCs w:val="28"/>
              </w:rPr>
            </w:pPr>
          </w:p>
        </w:tc>
      </w:tr>
      <w:tr w:rsidR="00566A9A" w:rsidTr="002F180C">
        <w:trPr>
          <w:jc w:val="center"/>
        </w:trPr>
        <w:tc>
          <w:tcPr>
            <w:tcW w:w="2408" w:type="dxa"/>
          </w:tcPr>
          <w:p w:rsidR="00482C58" w:rsidRPr="00482C58" w:rsidRDefault="00377B4C" w:rsidP="001B759F">
            <w:pPr>
              <w:spacing w:after="0"/>
              <w:rPr>
                <w:rFonts w:cs="Arial"/>
                <w:b/>
                <w:sz w:val="16"/>
                <w:szCs w:val="16"/>
              </w:rPr>
            </w:pPr>
            <w:r>
              <w:rPr>
                <w:sz w:val="16"/>
                <w:szCs w:val="16"/>
              </w:rPr>
              <w:t xml:space="preserve">Revisión en la Coordinaciones de la </w:t>
            </w:r>
            <w:r w:rsidR="00482C58" w:rsidRPr="00482C58">
              <w:rPr>
                <w:sz w:val="16"/>
                <w:szCs w:val="16"/>
              </w:rPr>
              <w:t>Evaluación Metas</w:t>
            </w:r>
            <w:r w:rsidR="002F180C">
              <w:rPr>
                <w:sz w:val="16"/>
                <w:szCs w:val="16"/>
              </w:rPr>
              <w:t xml:space="preserve"> </w:t>
            </w:r>
            <w:r w:rsidR="00482C58" w:rsidRPr="00482C58">
              <w:rPr>
                <w:sz w:val="16"/>
                <w:szCs w:val="16"/>
              </w:rPr>
              <w:t xml:space="preserve"> por parte de la </w:t>
            </w:r>
            <w:r w:rsidR="001B759F">
              <w:rPr>
                <w:sz w:val="16"/>
                <w:szCs w:val="16"/>
              </w:rPr>
              <w:t>Contraloría Interna del SMDIF-N y el Área de Planeación</w:t>
            </w:r>
            <w:r>
              <w:rPr>
                <w:sz w:val="16"/>
                <w:szCs w:val="16"/>
              </w:rPr>
              <w:t>.</w:t>
            </w:r>
          </w:p>
        </w:tc>
        <w:tc>
          <w:tcPr>
            <w:tcW w:w="543" w:type="dxa"/>
          </w:tcPr>
          <w:p w:rsidR="00482C58" w:rsidRDefault="00482C58">
            <w:pPr>
              <w:spacing w:after="0"/>
              <w:rPr>
                <w:rFonts w:cs="Arial"/>
                <w:b/>
                <w:sz w:val="28"/>
                <w:szCs w:val="28"/>
              </w:rPr>
            </w:pPr>
          </w:p>
        </w:tc>
        <w:tc>
          <w:tcPr>
            <w:tcW w:w="518" w:type="dxa"/>
          </w:tcPr>
          <w:p w:rsidR="00482C58" w:rsidRDefault="00482C58">
            <w:pPr>
              <w:spacing w:after="0"/>
              <w:rPr>
                <w:rFonts w:cs="Arial"/>
                <w:b/>
                <w:sz w:val="28"/>
                <w:szCs w:val="28"/>
              </w:rPr>
            </w:pPr>
          </w:p>
        </w:tc>
        <w:tc>
          <w:tcPr>
            <w:tcW w:w="625" w:type="dxa"/>
          </w:tcPr>
          <w:p w:rsidR="00482C58" w:rsidRDefault="00482C58">
            <w:pPr>
              <w:spacing w:after="0"/>
              <w:rPr>
                <w:rFonts w:cs="Arial"/>
                <w:b/>
                <w:sz w:val="28"/>
                <w:szCs w:val="28"/>
              </w:rPr>
            </w:pPr>
          </w:p>
        </w:tc>
        <w:tc>
          <w:tcPr>
            <w:tcW w:w="562" w:type="dxa"/>
          </w:tcPr>
          <w:p w:rsidR="00482C58" w:rsidRDefault="00482C58">
            <w:pPr>
              <w:spacing w:after="0"/>
              <w:rPr>
                <w:rFonts w:cs="Arial"/>
                <w:b/>
                <w:sz w:val="28"/>
                <w:szCs w:val="28"/>
              </w:rPr>
            </w:pPr>
          </w:p>
        </w:tc>
        <w:tc>
          <w:tcPr>
            <w:tcW w:w="616" w:type="dxa"/>
            <w:shd w:val="clear" w:color="auto" w:fill="FFFFFF" w:themeFill="background1"/>
          </w:tcPr>
          <w:p w:rsidR="00482C58" w:rsidRDefault="00482C58">
            <w:pPr>
              <w:spacing w:after="0"/>
              <w:rPr>
                <w:rFonts w:cs="Arial"/>
                <w:b/>
                <w:sz w:val="28"/>
                <w:szCs w:val="28"/>
              </w:rPr>
            </w:pPr>
          </w:p>
        </w:tc>
        <w:tc>
          <w:tcPr>
            <w:tcW w:w="545" w:type="dxa"/>
          </w:tcPr>
          <w:p w:rsidR="00482C58" w:rsidRDefault="00482C58">
            <w:pPr>
              <w:spacing w:after="0"/>
              <w:rPr>
                <w:rFonts w:cs="Arial"/>
                <w:b/>
                <w:sz w:val="28"/>
                <w:szCs w:val="28"/>
              </w:rPr>
            </w:pPr>
          </w:p>
        </w:tc>
        <w:tc>
          <w:tcPr>
            <w:tcW w:w="507" w:type="dxa"/>
          </w:tcPr>
          <w:p w:rsidR="00482C58" w:rsidRDefault="00482C58">
            <w:pPr>
              <w:spacing w:after="0"/>
              <w:rPr>
                <w:rFonts w:cs="Arial"/>
                <w:b/>
                <w:sz w:val="28"/>
                <w:szCs w:val="28"/>
              </w:rPr>
            </w:pPr>
          </w:p>
        </w:tc>
        <w:tc>
          <w:tcPr>
            <w:tcW w:w="600" w:type="dxa"/>
            <w:shd w:val="clear" w:color="auto" w:fill="76923C" w:themeFill="accent3" w:themeFillShade="BF"/>
          </w:tcPr>
          <w:p w:rsidR="00482C58" w:rsidRDefault="00482C58">
            <w:pPr>
              <w:spacing w:after="0"/>
              <w:rPr>
                <w:rFonts w:cs="Arial"/>
                <w:b/>
                <w:sz w:val="28"/>
                <w:szCs w:val="28"/>
              </w:rPr>
            </w:pPr>
          </w:p>
        </w:tc>
        <w:tc>
          <w:tcPr>
            <w:tcW w:w="515" w:type="dxa"/>
            <w:shd w:val="clear" w:color="auto" w:fill="76923C" w:themeFill="accent3" w:themeFillShade="BF"/>
          </w:tcPr>
          <w:p w:rsidR="00482C58" w:rsidRDefault="00482C58">
            <w:pPr>
              <w:spacing w:after="0"/>
              <w:rPr>
                <w:rFonts w:cs="Arial"/>
                <w:b/>
                <w:sz w:val="28"/>
                <w:szCs w:val="28"/>
              </w:rPr>
            </w:pPr>
          </w:p>
        </w:tc>
        <w:tc>
          <w:tcPr>
            <w:tcW w:w="557" w:type="dxa"/>
          </w:tcPr>
          <w:p w:rsidR="00482C58" w:rsidRDefault="00482C58">
            <w:pPr>
              <w:spacing w:after="0"/>
              <w:rPr>
                <w:rFonts w:cs="Arial"/>
                <w:b/>
                <w:sz w:val="28"/>
                <w:szCs w:val="28"/>
              </w:rPr>
            </w:pPr>
          </w:p>
        </w:tc>
        <w:tc>
          <w:tcPr>
            <w:tcW w:w="602" w:type="dxa"/>
            <w:shd w:val="clear" w:color="auto" w:fill="FFFFFF" w:themeFill="background1"/>
          </w:tcPr>
          <w:p w:rsidR="00482C58" w:rsidRDefault="00482C58">
            <w:pPr>
              <w:spacing w:after="0"/>
              <w:rPr>
                <w:rFonts w:cs="Arial"/>
                <w:b/>
                <w:sz w:val="28"/>
                <w:szCs w:val="28"/>
              </w:rPr>
            </w:pPr>
          </w:p>
        </w:tc>
        <w:tc>
          <w:tcPr>
            <w:tcW w:w="507" w:type="dxa"/>
          </w:tcPr>
          <w:p w:rsidR="00482C58" w:rsidRDefault="00482C58">
            <w:pPr>
              <w:spacing w:after="0"/>
              <w:rPr>
                <w:rFonts w:cs="Arial"/>
                <w:b/>
                <w:sz w:val="28"/>
                <w:szCs w:val="28"/>
              </w:rPr>
            </w:pPr>
          </w:p>
        </w:tc>
      </w:tr>
      <w:tr w:rsidR="00377B4C" w:rsidTr="00377B4C">
        <w:trPr>
          <w:jc w:val="center"/>
        </w:trPr>
        <w:tc>
          <w:tcPr>
            <w:tcW w:w="2408" w:type="dxa"/>
          </w:tcPr>
          <w:p w:rsidR="00377B4C" w:rsidRDefault="00377B4C" w:rsidP="001B759F">
            <w:pPr>
              <w:spacing w:after="0"/>
              <w:rPr>
                <w:sz w:val="16"/>
                <w:szCs w:val="16"/>
              </w:rPr>
            </w:pPr>
            <w:r>
              <w:rPr>
                <w:sz w:val="16"/>
                <w:szCs w:val="16"/>
              </w:rPr>
              <w:t>Evaluación de desempeño de todas las coordinaciones por parte de la Dirección General</w:t>
            </w:r>
          </w:p>
        </w:tc>
        <w:tc>
          <w:tcPr>
            <w:tcW w:w="543" w:type="dxa"/>
          </w:tcPr>
          <w:p w:rsidR="00377B4C" w:rsidRDefault="00377B4C">
            <w:pPr>
              <w:spacing w:after="0"/>
              <w:rPr>
                <w:rFonts w:cs="Arial"/>
                <w:b/>
                <w:sz w:val="28"/>
                <w:szCs w:val="28"/>
              </w:rPr>
            </w:pPr>
          </w:p>
        </w:tc>
        <w:tc>
          <w:tcPr>
            <w:tcW w:w="518" w:type="dxa"/>
          </w:tcPr>
          <w:p w:rsidR="00377B4C" w:rsidRDefault="00377B4C">
            <w:pPr>
              <w:spacing w:after="0"/>
              <w:rPr>
                <w:rFonts w:cs="Arial"/>
                <w:b/>
                <w:sz w:val="28"/>
                <w:szCs w:val="28"/>
              </w:rPr>
            </w:pPr>
          </w:p>
        </w:tc>
        <w:tc>
          <w:tcPr>
            <w:tcW w:w="625" w:type="dxa"/>
          </w:tcPr>
          <w:p w:rsidR="00377B4C" w:rsidRDefault="00377B4C">
            <w:pPr>
              <w:spacing w:after="0"/>
              <w:rPr>
                <w:rFonts w:cs="Arial"/>
                <w:b/>
                <w:sz w:val="28"/>
                <w:szCs w:val="28"/>
              </w:rPr>
            </w:pPr>
          </w:p>
        </w:tc>
        <w:tc>
          <w:tcPr>
            <w:tcW w:w="562" w:type="dxa"/>
          </w:tcPr>
          <w:p w:rsidR="00377B4C" w:rsidRDefault="00377B4C">
            <w:pPr>
              <w:spacing w:after="0"/>
              <w:rPr>
                <w:rFonts w:cs="Arial"/>
                <w:b/>
                <w:sz w:val="28"/>
                <w:szCs w:val="28"/>
              </w:rPr>
            </w:pPr>
          </w:p>
        </w:tc>
        <w:tc>
          <w:tcPr>
            <w:tcW w:w="616" w:type="dxa"/>
            <w:shd w:val="clear" w:color="auto" w:fill="FFFFFF" w:themeFill="background1"/>
          </w:tcPr>
          <w:p w:rsidR="00377B4C" w:rsidRDefault="00377B4C">
            <w:pPr>
              <w:spacing w:after="0"/>
              <w:rPr>
                <w:rFonts w:cs="Arial"/>
                <w:b/>
                <w:sz w:val="28"/>
                <w:szCs w:val="28"/>
              </w:rPr>
            </w:pPr>
          </w:p>
        </w:tc>
        <w:tc>
          <w:tcPr>
            <w:tcW w:w="545" w:type="dxa"/>
          </w:tcPr>
          <w:p w:rsidR="00377B4C" w:rsidRDefault="00377B4C">
            <w:pPr>
              <w:spacing w:after="0"/>
              <w:rPr>
                <w:rFonts w:cs="Arial"/>
                <w:b/>
                <w:sz w:val="28"/>
                <w:szCs w:val="28"/>
              </w:rPr>
            </w:pPr>
          </w:p>
        </w:tc>
        <w:tc>
          <w:tcPr>
            <w:tcW w:w="507" w:type="dxa"/>
          </w:tcPr>
          <w:p w:rsidR="00377B4C" w:rsidRDefault="00377B4C">
            <w:pPr>
              <w:spacing w:after="0"/>
              <w:rPr>
                <w:rFonts w:cs="Arial"/>
                <w:b/>
                <w:sz w:val="28"/>
                <w:szCs w:val="28"/>
              </w:rPr>
            </w:pPr>
          </w:p>
        </w:tc>
        <w:tc>
          <w:tcPr>
            <w:tcW w:w="600" w:type="dxa"/>
            <w:shd w:val="clear" w:color="auto" w:fill="auto"/>
          </w:tcPr>
          <w:p w:rsidR="00377B4C" w:rsidRDefault="00377B4C">
            <w:pPr>
              <w:spacing w:after="0"/>
              <w:rPr>
                <w:rFonts w:cs="Arial"/>
                <w:b/>
                <w:sz w:val="28"/>
                <w:szCs w:val="28"/>
              </w:rPr>
            </w:pPr>
          </w:p>
        </w:tc>
        <w:tc>
          <w:tcPr>
            <w:tcW w:w="515" w:type="dxa"/>
            <w:shd w:val="clear" w:color="auto" w:fill="C4BC96" w:themeFill="background2" w:themeFillShade="BF"/>
          </w:tcPr>
          <w:p w:rsidR="00377B4C" w:rsidRDefault="00377B4C">
            <w:pPr>
              <w:spacing w:after="0"/>
              <w:rPr>
                <w:rFonts w:cs="Arial"/>
                <w:b/>
                <w:sz w:val="28"/>
                <w:szCs w:val="28"/>
              </w:rPr>
            </w:pPr>
          </w:p>
        </w:tc>
        <w:tc>
          <w:tcPr>
            <w:tcW w:w="557" w:type="dxa"/>
            <w:shd w:val="clear" w:color="auto" w:fill="C4BC96" w:themeFill="background2" w:themeFillShade="BF"/>
          </w:tcPr>
          <w:p w:rsidR="00377B4C" w:rsidRDefault="00377B4C">
            <w:pPr>
              <w:spacing w:after="0"/>
              <w:rPr>
                <w:rFonts w:cs="Arial"/>
                <w:b/>
                <w:sz w:val="28"/>
                <w:szCs w:val="28"/>
              </w:rPr>
            </w:pPr>
          </w:p>
        </w:tc>
        <w:tc>
          <w:tcPr>
            <w:tcW w:w="602" w:type="dxa"/>
            <w:shd w:val="clear" w:color="auto" w:fill="FFFFFF" w:themeFill="background1"/>
          </w:tcPr>
          <w:p w:rsidR="00377B4C" w:rsidRDefault="00377B4C">
            <w:pPr>
              <w:spacing w:after="0"/>
              <w:rPr>
                <w:rFonts w:cs="Arial"/>
                <w:b/>
                <w:sz w:val="28"/>
                <w:szCs w:val="28"/>
              </w:rPr>
            </w:pPr>
          </w:p>
        </w:tc>
        <w:tc>
          <w:tcPr>
            <w:tcW w:w="507" w:type="dxa"/>
          </w:tcPr>
          <w:p w:rsidR="00377B4C" w:rsidRDefault="00377B4C">
            <w:pPr>
              <w:spacing w:after="0"/>
              <w:rPr>
                <w:rFonts w:cs="Arial"/>
                <w:b/>
                <w:sz w:val="28"/>
                <w:szCs w:val="28"/>
              </w:rPr>
            </w:pPr>
          </w:p>
        </w:tc>
      </w:tr>
      <w:tr w:rsidR="002F180C" w:rsidTr="002F180C">
        <w:trPr>
          <w:jc w:val="center"/>
        </w:trPr>
        <w:tc>
          <w:tcPr>
            <w:tcW w:w="2408" w:type="dxa"/>
          </w:tcPr>
          <w:p w:rsidR="002F180C" w:rsidRPr="00482C58" w:rsidRDefault="002F180C" w:rsidP="002148A0">
            <w:pPr>
              <w:spacing w:after="0"/>
              <w:rPr>
                <w:sz w:val="16"/>
                <w:szCs w:val="16"/>
              </w:rPr>
            </w:pPr>
            <w:r>
              <w:rPr>
                <w:sz w:val="16"/>
                <w:szCs w:val="16"/>
              </w:rPr>
              <w:t xml:space="preserve">Elaboración de graficas de </w:t>
            </w:r>
            <w:r w:rsidR="002148A0">
              <w:rPr>
                <w:sz w:val="16"/>
                <w:szCs w:val="16"/>
              </w:rPr>
              <w:t xml:space="preserve">resultados </w:t>
            </w:r>
            <w:r>
              <w:rPr>
                <w:sz w:val="16"/>
                <w:szCs w:val="16"/>
              </w:rPr>
              <w:t xml:space="preserve">de todas las áreas y entrega en Dirección General </w:t>
            </w:r>
          </w:p>
        </w:tc>
        <w:tc>
          <w:tcPr>
            <w:tcW w:w="543" w:type="dxa"/>
          </w:tcPr>
          <w:p w:rsidR="002F180C" w:rsidRDefault="002F180C">
            <w:pPr>
              <w:spacing w:after="0"/>
              <w:rPr>
                <w:rFonts w:cs="Arial"/>
                <w:b/>
                <w:sz w:val="28"/>
                <w:szCs w:val="28"/>
              </w:rPr>
            </w:pPr>
          </w:p>
        </w:tc>
        <w:tc>
          <w:tcPr>
            <w:tcW w:w="518" w:type="dxa"/>
          </w:tcPr>
          <w:p w:rsidR="002F180C" w:rsidRDefault="002F180C">
            <w:pPr>
              <w:spacing w:after="0"/>
              <w:rPr>
                <w:rFonts w:cs="Arial"/>
                <w:b/>
                <w:sz w:val="28"/>
                <w:szCs w:val="28"/>
              </w:rPr>
            </w:pPr>
          </w:p>
        </w:tc>
        <w:tc>
          <w:tcPr>
            <w:tcW w:w="625" w:type="dxa"/>
          </w:tcPr>
          <w:p w:rsidR="002F180C" w:rsidRDefault="002F180C">
            <w:pPr>
              <w:spacing w:after="0"/>
              <w:rPr>
                <w:rFonts w:cs="Arial"/>
                <w:b/>
                <w:sz w:val="28"/>
                <w:szCs w:val="28"/>
              </w:rPr>
            </w:pPr>
          </w:p>
        </w:tc>
        <w:tc>
          <w:tcPr>
            <w:tcW w:w="562" w:type="dxa"/>
          </w:tcPr>
          <w:p w:rsidR="002F180C" w:rsidRDefault="002F180C">
            <w:pPr>
              <w:spacing w:after="0"/>
              <w:rPr>
                <w:rFonts w:cs="Arial"/>
                <w:b/>
                <w:sz w:val="28"/>
                <w:szCs w:val="28"/>
              </w:rPr>
            </w:pPr>
          </w:p>
        </w:tc>
        <w:tc>
          <w:tcPr>
            <w:tcW w:w="616" w:type="dxa"/>
            <w:shd w:val="clear" w:color="auto" w:fill="FFFFFF" w:themeFill="background1"/>
          </w:tcPr>
          <w:p w:rsidR="002F180C" w:rsidRDefault="002F180C">
            <w:pPr>
              <w:spacing w:after="0"/>
              <w:rPr>
                <w:rFonts w:cs="Arial"/>
                <w:b/>
                <w:sz w:val="28"/>
                <w:szCs w:val="28"/>
              </w:rPr>
            </w:pPr>
          </w:p>
        </w:tc>
        <w:tc>
          <w:tcPr>
            <w:tcW w:w="545" w:type="dxa"/>
          </w:tcPr>
          <w:p w:rsidR="002F180C" w:rsidRDefault="002F180C">
            <w:pPr>
              <w:spacing w:after="0"/>
              <w:rPr>
                <w:rFonts w:cs="Arial"/>
                <w:b/>
                <w:sz w:val="28"/>
                <w:szCs w:val="28"/>
              </w:rPr>
            </w:pPr>
          </w:p>
        </w:tc>
        <w:tc>
          <w:tcPr>
            <w:tcW w:w="507" w:type="dxa"/>
          </w:tcPr>
          <w:p w:rsidR="002F180C" w:rsidRDefault="002F180C">
            <w:pPr>
              <w:spacing w:after="0"/>
              <w:rPr>
                <w:rFonts w:cs="Arial"/>
                <w:b/>
                <w:sz w:val="28"/>
                <w:szCs w:val="28"/>
              </w:rPr>
            </w:pPr>
          </w:p>
        </w:tc>
        <w:tc>
          <w:tcPr>
            <w:tcW w:w="600" w:type="dxa"/>
            <w:shd w:val="clear" w:color="auto" w:fill="FFFFFF" w:themeFill="background1"/>
          </w:tcPr>
          <w:p w:rsidR="002F180C" w:rsidRDefault="002F180C">
            <w:pPr>
              <w:spacing w:after="0"/>
              <w:rPr>
                <w:rFonts w:cs="Arial"/>
                <w:b/>
                <w:sz w:val="28"/>
                <w:szCs w:val="28"/>
              </w:rPr>
            </w:pPr>
          </w:p>
        </w:tc>
        <w:tc>
          <w:tcPr>
            <w:tcW w:w="515" w:type="dxa"/>
          </w:tcPr>
          <w:p w:rsidR="002F180C" w:rsidRDefault="002F180C">
            <w:pPr>
              <w:spacing w:after="0"/>
              <w:rPr>
                <w:rFonts w:cs="Arial"/>
                <w:b/>
                <w:sz w:val="28"/>
                <w:szCs w:val="28"/>
              </w:rPr>
            </w:pPr>
          </w:p>
        </w:tc>
        <w:tc>
          <w:tcPr>
            <w:tcW w:w="557" w:type="dxa"/>
          </w:tcPr>
          <w:p w:rsidR="002F180C" w:rsidRDefault="002F180C">
            <w:pPr>
              <w:spacing w:after="0"/>
              <w:rPr>
                <w:rFonts w:cs="Arial"/>
                <w:b/>
                <w:sz w:val="28"/>
                <w:szCs w:val="28"/>
              </w:rPr>
            </w:pPr>
          </w:p>
        </w:tc>
        <w:tc>
          <w:tcPr>
            <w:tcW w:w="602" w:type="dxa"/>
            <w:shd w:val="clear" w:color="auto" w:fill="FFFFFF" w:themeFill="background1"/>
          </w:tcPr>
          <w:p w:rsidR="002F180C" w:rsidRDefault="002F180C">
            <w:pPr>
              <w:spacing w:after="0"/>
              <w:rPr>
                <w:rFonts w:cs="Arial"/>
                <w:b/>
                <w:sz w:val="28"/>
                <w:szCs w:val="28"/>
              </w:rPr>
            </w:pPr>
          </w:p>
        </w:tc>
        <w:tc>
          <w:tcPr>
            <w:tcW w:w="507" w:type="dxa"/>
            <w:shd w:val="clear" w:color="auto" w:fill="FFC000"/>
          </w:tcPr>
          <w:p w:rsidR="002F180C" w:rsidRDefault="002F180C">
            <w:pPr>
              <w:spacing w:after="0"/>
              <w:rPr>
                <w:rFonts w:cs="Arial"/>
                <w:b/>
                <w:sz w:val="28"/>
                <w:szCs w:val="28"/>
              </w:rPr>
            </w:pPr>
          </w:p>
        </w:tc>
      </w:tr>
      <w:tr w:rsidR="00566A9A" w:rsidTr="00494ED6">
        <w:trPr>
          <w:jc w:val="center"/>
        </w:trPr>
        <w:tc>
          <w:tcPr>
            <w:tcW w:w="2408" w:type="dxa"/>
          </w:tcPr>
          <w:p w:rsidR="00482C58" w:rsidRPr="00482C58" w:rsidRDefault="00482C58" w:rsidP="001B759F">
            <w:pPr>
              <w:spacing w:after="0"/>
              <w:rPr>
                <w:rFonts w:cs="Arial"/>
                <w:b/>
                <w:sz w:val="16"/>
                <w:szCs w:val="16"/>
              </w:rPr>
            </w:pPr>
            <w:r w:rsidRPr="00482C58">
              <w:rPr>
                <w:sz w:val="16"/>
                <w:szCs w:val="16"/>
              </w:rPr>
              <w:t xml:space="preserve">Publicación de Evaluaciones en el portal de internet del </w:t>
            </w:r>
            <w:r w:rsidR="001B759F">
              <w:rPr>
                <w:sz w:val="16"/>
                <w:szCs w:val="16"/>
              </w:rPr>
              <w:t xml:space="preserve">SMDIF </w:t>
            </w:r>
          </w:p>
        </w:tc>
        <w:tc>
          <w:tcPr>
            <w:tcW w:w="543" w:type="dxa"/>
          </w:tcPr>
          <w:p w:rsidR="00482C58" w:rsidRDefault="00482C58">
            <w:pPr>
              <w:spacing w:after="0"/>
              <w:rPr>
                <w:rFonts w:cs="Arial"/>
                <w:b/>
                <w:sz w:val="28"/>
                <w:szCs w:val="28"/>
              </w:rPr>
            </w:pPr>
          </w:p>
        </w:tc>
        <w:tc>
          <w:tcPr>
            <w:tcW w:w="518" w:type="dxa"/>
          </w:tcPr>
          <w:p w:rsidR="00482C58" w:rsidRDefault="00482C58">
            <w:pPr>
              <w:spacing w:after="0"/>
              <w:rPr>
                <w:rFonts w:cs="Arial"/>
                <w:b/>
                <w:sz w:val="28"/>
                <w:szCs w:val="28"/>
              </w:rPr>
            </w:pPr>
          </w:p>
        </w:tc>
        <w:tc>
          <w:tcPr>
            <w:tcW w:w="625" w:type="dxa"/>
          </w:tcPr>
          <w:p w:rsidR="00482C58" w:rsidRDefault="00482C58">
            <w:pPr>
              <w:spacing w:after="0"/>
              <w:rPr>
                <w:rFonts w:cs="Arial"/>
                <w:b/>
                <w:sz w:val="28"/>
                <w:szCs w:val="28"/>
              </w:rPr>
            </w:pPr>
          </w:p>
        </w:tc>
        <w:tc>
          <w:tcPr>
            <w:tcW w:w="562" w:type="dxa"/>
          </w:tcPr>
          <w:p w:rsidR="00482C58" w:rsidRDefault="00482C58">
            <w:pPr>
              <w:spacing w:after="0"/>
              <w:rPr>
                <w:rFonts w:cs="Arial"/>
                <w:b/>
                <w:sz w:val="28"/>
                <w:szCs w:val="28"/>
              </w:rPr>
            </w:pPr>
          </w:p>
        </w:tc>
        <w:tc>
          <w:tcPr>
            <w:tcW w:w="616" w:type="dxa"/>
          </w:tcPr>
          <w:p w:rsidR="00482C58" w:rsidRDefault="00482C58">
            <w:pPr>
              <w:spacing w:after="0"/>
              <w:rPr>
                <w:rFonts w:cs="Arial"/>
                <w:b/>
                <w:sz w:val="28"/>
                <w:szCs w:val="28"/>
              </w:rPr>
            </w:pPr>
          </w:p>
        </w:tc>
        <w:tc>
          <w:tcPr>
            <w:tcW w:w="545" w:type="dxa"/>
            <w:shd w:val="clear" w:color="auto" w:fill="FFFFFF" w:themeFill="background1"/>
          </w:tcPr>
          <w:p w:rsidR="00482C58" w:rsidRDefault="00482C58">
            <w:pPr>
              <w:spacing w:after="0"/>
              <w:rPr>
                <w:rFonts w:cs="Arial"/>
                <w:b/>
                <w:sz w:val="28"/>
                <w:szCs w:val="28"/>
              </w:rPr>
            </w:pPr>
          </w:p>
        </w:tc>
        <w:tc>
          <w:tcPr>
            <w:tcW w:w="507" w:type="dxa"/>
          </w:tcPr>
          <w:p w:rsidR="00482C58" w:rsidRDefault="00482C58">
            <w:pPr>
              <w:spacing w:after="0"/>
              <w:rPr>
                <w:rFonts w:cs="Arial"/>
                <w:b/>
                <w:sz w:val="28"/>
                <w:szCs w:val="28"/>
              </w:rPr>
            </w:pPr>
          </w:p>
        </w:tc>
        <w:tc>
          <w:tcPr>
            <w:tcW w:w="600" w:type="dxa"/>
          </w:tcPr>
          <w:p w:rsidR="00482C58" w:rsidRDefault="00482C58">
            <w:pPr>
              <w:spacing w:after="0"/>
              <w:rPr>
                <w:rFonts w:cs="Arial"/>
                <w:b/>
                <w:sz w:val="28"/>
                <w:szCs w:val="28"/>
              </w:rPr>
            </w:pPr>
          </w:p>
        </w:tc>
        <w:tc>
          <w:tcPr>
            <w:tcW w:w="515" w:type="dxa"/>
            <w:shd w:val="clear" w:color="auto" w:fill="FFFFFF" w:themeFill="background1"/>
          </w:tcPr>
          <w:p w:rsidR="00482C58" w:rsidRDefault="00482C58">
            <w:pPr>
              <w:spacing w:after="0"/>
              <w:rPr>
                <w:rFonts w:cs="Arial"/>
                <w:b/>
                <w:sz w:val="28"/>
                <w:szCs w:val="28"/>
              </w:rPr>
            </w:pPr>
          </w:p>
        </w:tc>
        <w:tc>
          <w:tcPr>
            <w:tcW w:w="557" w:type="dxa"/>
          </w:tcPr>
          <w:p w:rsidR="00482C58" w:rsidRDefault="00482C58">
            <w:pPr>
              <w:spacing w:after="0"/>
              <w:rPr>
                <w:rFonts w:cs="Arial"/>
                <w:b/>
                <w:sz w:val="28"/>
                <w:szCs w:val="28"/>
              </w:rPr>
            </w:pPr>
          </w:p>
        </w:tc>
        <w:tc>
          <w:tcPr>
            <w:tcW w:w="602" w:type="dxa"/>
            <w:shd w:val="clear" w:color="auto" w:fill="FFFFFF" w:themeFill="background1"/>
          </w:tcPr>
          <w:p w:rsidR="00482C58" w:rsidRDefault="00482C58">
            <w:pPr>
              <w:spacing w:after="0"/>
              <w:rPr>
                <w:rFonts w:cs="Arial"/>
                <w:b/>
                <w:sz w:val="28"/>
                <w:szCs w:val="28"/>
              </w:rPr>
            </w:pPr>
          </w:p>
        </w:tc>
        <w:tc>
          <w:tcPr>
            <w:tcW w:w="507" w:type="dxa"/>
            <w:shd w:val="clear" w:color="auto" w:fill="0070C0"/>
          </w:tcPr>
          <w:p w:rsidR="00482C58" w:rsidRDefault="00482C58">
            <w:pPr>
              <w:spacing w:after="0"/>
              <w:rPr>
                <w:rFonts w:cs="Arial"/>
                <w:b/>
                <w:sz w:val="28"/>
                <w:szCs w:val="28"/>
              </w:rPr>
            </w:pPr>
          </w:p>
        </w:tc>
      </w:tr>
    </w:tbl>
    <w:p w:rsidR="009B4944" w:rsidRDefault="009B4944">
      <w:pPr>
        <w:spacing w:after="0"/>
        <w:rPr>
          <w:rFonts w:eastAsia="Calibri" w:cs="Arial"/>
          <w:b/>
          <w:sz w:val="28"/>
          <w:szCs w:val="28"/>
        </w:rPr>
      </w:pPr>
    </w:p>
    <w:p w:rsidR="00412855" w:rsidRDefault="00412855" w:rsidP="005B6228">
      <w:pPr>
        <w:pStyle w:val="Sinespaciado"/>
        <w:jc w:val="both"/>
        <w:rPr>
          <w:rFonts w:cs="Arial"/>
          <w:b/>
          <w:sz w:val="28"/>
          <w:szCs w:val="28"/>
        </w:rPr>
      </w:pPr>
    </w:p>
    <w:p w:rsidR="00412855" w:rsidRDefault="00412855" w:rsidP="00412855">
      <w:pPr>
        <w:pStyle w:val="Sinespaciado"/>
        <w:numPr>
          <w:ilvl w:val="0"/>
          <w:numId w:val="9"/>
        </w:numPr>
        <w:jc w:val="both"/>
        <w:rPr>
          <w:b/>
          <w:sz w:val="28"/>
          <w:szCs w:val="28"/>
        </w:rPr>
      </w:pPr>
      <w:r w:rsidRPr="00412855">
        <w:rPr>
          <w:b/>
          <w:sz w:val="28"/>
          <w:szCs w:val="28"/>
        </w:rPr>
        <w:t>METODOLOGÍA DE EVALUACIÓN</w:t>
      </w:r>
    </w:p>
    <w:p w:rsidR="00412855" w:rsidRDefault="00412855" w:rsidP="00412855">
      <w:pPr>
        <w:pStyle w:val="Sinespaciado"/>
        <w:jc w:val="both"/>
        <w:rPr>
          <w:b/>
          <w:sz w:val="28"/>
          <w:szCs w:val="28"/>
        </w:rPr>
      </w:pPr>
    </w:p>
    <w:p w:rsidR="00412855" w:rsidRPr="00412855" w:rsidRDefault="00412855" w:rsidP="00412855">
      <w:pPr>
        <w:pStyle w:val="Sinespaciado"/>
        <w:jc w:val="both"/>
        <w:rPr>
          <w:sz w:val="28"/>
          <w:szCs w:val="28"/>
        </w:rPr>
      </w:pPr>
      <w:r w:rsidRPr="00412855">
        <w:rPr>
          <w:sz w:val="28"/>
          <w:szCs w:val="28"/>
        </w:rPr>
        <w:t xml:space="preserve">Se realizarán </w:t>
      </w:r>
      <w:r w:rsidR="00377B4C">
        <w:rPr>
          <w:sz w:val="28"/>
          <w:szCs w:val="28"/>
        </w:rPr>
        <w:t xml:space="preserve">la de </w:t>
      </w:r>
      <w:r w:rsidR="005B6228">
        <w:rPr>
          <w:sz w:val="28"/>
          <w:szCs w:val="28"/>
        </w:rPr>
        <w:t>evaluación</w:t>
      </w:r>
      <w:r w:rsidR="00377B4C">
        <w:rPr>
          <w:sz w:val="28"/>
          <w:szCs w:val="28"/>
        </w:rPr>
        <w:t xml:space="preserve"> durante el ejercicio fiscal de</w:t>
      </w:r>
      <w:proofErr w:type="gramStart"/>
      <w:r w:rsidR="00377B4C">
        <w:rPr>
          <w:sz w:val="28"/>
          <w:szCs w:val="28"/>
        </w:rPr>
        <w:t>:  Metas</w:t>
      </w:r>
      <w:proofErr w:type="gramEnd"/>
      <w:r w:rsidR="00377B4C">
        <w:rPr>
          <w:sz w:val="28"/>
          <w:szCs w:val="28"/>
        </w:rPr>
        <w:t xml:space="preserve"> Físicas por Proyecto, e </w:t>
      </w:r>
      <w:r w:rsidR="00377B4C" w:rsidRPr="00412855">
        <w:rPr>
          <w:sz w:val="28"/>
          <w:szCs w:val="28"/>
        </w:rPr>
        <w:t>Indicadores de Desempeño</w:t>
      </w:r>
      <w:r w:rsidR="002148A0">
        <w:rPr>
          <w:sz w:val="28"/>
          <w:szCs w:val="28"/>
        </w:rPr>
        <w:t>.</w:t>
      </w:r>
    </w:p>
    <w:p w:rsidR="00412855" w:rsidRPr="00412855" w:rsidRDefault="00412855" w:rsidP="00377B4C">
      <w:pPr>
        <w:pStyle w:val="Sinespaciado"/>
        <w:ind w:left="720"/>
        <w:jc w:val="both"/>
        <w:rPr>
          <w:sz w:val="28"/>
          <w:szCs w:val="28"/>
        </w:rPr>
      </w:pPr>
      <w:r w:rsidRPr="00412855">
        <w:rPr>
          <w:sz w:val="28"/>
          <w:szCs w:val="28"/>
        </w:rPr>
        <w:t xml:space="preserve">Metas Físicas por Proyecto: La base para realizar las evaluaciones de metas físicas será el formato anual </w:t>
      </w:r>
      <w:proofErr w:type="spellStart"/>
      <w:r w:rsidRPr="00412855">
        <w:rPr>
          <w:sz w:val="28"/>
          <w:szCs w:val="28"/>
        </w:rPr>
        <w:t>PbRM</w:t>
      </w:r>
      <w:proofErr w:type="spellEnd"/>
      <w:r w:rsidRPr="00412855">
        <w:rPr>
          <w:sz w:val="28"/>
          <w:szCs w:val="28"/>
        </w:rPr>
        <w:t xml:space="preserve"> 02a y cada trimestre deberán reportarse los avances mediante el formato </w:t>
      </w:r>
      <w:proofErr w:type="spellStart"/>
      <w:r w:rsidRPr="00412855">
        <w:rPr>
          <w:sz w:val="28"/>
          <w:szCs w:val="28"/>
        </w:rPr>
        <w:t>PbRM</w:t>
      </w:r>
      <w:proofErr w:type="spellEnd"/>
      <w:r w:rsidRPr="00412855">
        <w:rPr>
          <w:sz w:val="28"/>
          <w:szCs w:val="28"/>
        </w:rPr>
        <w:t xml:space="preserve"> 08c. Se realizarán evaluaciones para cada una de las dependencias o unidades administrat</w:t>
      </w:r>
      <w:r w:rsidR="009B1647">
        <w:rPr>
          <w:sz w:val="28"/>
          <w:szCs w:val="28"/>
        </w:rPr>
        <w:t>ivas centrales que contemplan</w:t>
      </w:r>
      <w:r w:rsidR="002148A0">
        <w:rPr>
          <w:sz w:val="28"/>
          <w:szCs w:val="28"/>
        </w:rPr>
        <w:t xml:space="preserve"> 21</w:t>
      </w:r>
      <w:r w:rsidR="009B1647">
        <w:rPr>
          <w:sz w:val="28"/>
          <w:szCs w:val="28"/>
        </w:rPr>
        <w:t xml:space="preserve"> proyectos y 303</w:t>
      </w:r>
      <w:r w:rsidRPr="00412855">
        <w:rPr>
          <w:sz w:val="28"/>
          <w:szCs w:val="28"/>
        </w:rPr>
        <w:t xml:space="preserve"> acciones sustantivas del Presupuesto basado en Resultados. La metodología </w:t>
      </w:r>
      <w:r w:rsidR="00921295">
        <w:rPr>
          <w:sz w:val="28"/>
          <w:szCs w:val="28"/>
        </w:rPr>
        <w:t>consiste en</w:t>
      </w:r>
      <w:r w:rsidRPr="00412855">
        <w:rPr>
          <w:sz w:val="28"/>
          <w:szCs w:val="28"/>
        </w:rPr>
        <w:t xml:space="preserve"> </w:t>
      </w:r>
      <w:r w:rsidR="00DF1E45">
        <w:rPr>
          <w:sz w:val="28"/>
          <w:szCs w:val="28"/>
        </w:rPr>
        <w:t>evaluar el</w:t>
      </w:r>
      <w:r w:rsidRPr="00412855">
        <w:rPr>
          <w:sz w:val="28"/>
          <w:szCs w:val="28"/>
        </w:rPr>
        <w:t xml:space="preserve"> cumplimiento porcentual de acuerdo a lo programado para cada </w:t>
      </w:r>
      <w:r w:rsidR="009B1647">
        <w:rPr>
          <w:sz w:val="28"/>
          <w:szCs w:val="28"/>
        </w:rPr>
        <w:t>mes, y por cada</w:t>
      </w:r>
      <w:r w:rsidR="004E6C39">
        <w:rPr>
          <w:sz w:val="28"/>
          <w:szCs w:val="28"/>
        </w:rPr>
        <w:t xml:space="preserve"> trimestre</w:t>
      </w:r>
      <w:r w:rsidRPr="00412855">
        <w:rPr>
          <w:sz w:val="28"/>
          <w:szCs w:val="28"/>
        </w:rPr>
        <w:t>, en donde el máximo valor alcanzado será del 100%.</w:t>
      </w:r>
    </w:p>
    <w:p w:rsidR="00412855" w:rsidRDefault="00412855" w:rsidP="00412855">
      <w:pPr>
        <w:pStyle w:val="Sinespaciado"/>
        <w:ind w:left="720"/>
        <w:jc w:val="both"/>
        <w:rPr>
          <w:sz w:val="28"/>
          <w:szCs w:val="28"/>
        </w:rPr>
      </w:pPr>
      <w:r w:rsidRPr="00412855">
        <w:rPr>
          <w:sz w:val="28"/>
          <w:szCs w:val="28"/>
        </w:rPr>
        <w:t xml:space="preserve"> Para realizar la evaluación, se calculará el porcentaje alcanzado para cada acción sustantiva que integra el proyecto de acuerdo a lo programado; acto seguido, se obtendrá el porcentaje promedio de las acciones sustantivas para tener el porcentaje</w:t>
      </w:r>
      <w:r w:rsidR="00377B4C">
        <w:rPr>
          <w:sz w:val="28"/>
          <w:szCs w:val="28"/>
        </w:rPr>
        <w:t xml:space="preserve"> </w:t>
      </w:r>
      <w:r w:rsidRPr="00412855">
        <w:rPr>
          <w:sz w:val="28"/>
          <w:szCs w:val="28"/>
        </w:rPr>
        <w:t xml:space="preserve">promedio de todo el proyecto. </w:t>
      </w:r>
    </w:p>
    <w:p w:rsidR="00412855" w:rsidRPr="00412855" w:rsidRDefault="00412855" w:rsidP="00964C3D">
      <w:pPr>
        <w:pStyle w:val="Sinespaciado"/>
        <w:jc w:val="both"/>
        <w:rPr>
          <w:sz w:val="28"/>
          <w:szCs w:val="28"/>
        </w:rPr>
      </w:pPr>
      <w:r w:rsidRPr="00412855">
        <w:rPr>
          <w:sz w:val="28"/>
          <w:szCs w:val="28"/>
        </w:rPr>
        <w:t xml:space="preserve"> Casos Especiales: </w:t>
      </w:r>
    </w:p>
    <w:p w:rsidR="00127F9F" w:rsidRDefault="00412855" w:rsidP="00412855">
      <w:pPr>
        <w:pStyle w:val="Sinespaciado"/>
        <w:ind w:left="720"/>
        <w:jc w:val="both"/>
        <w:rPr>
          <w:sz w:val="28"/>
          <w:szCs w:val="28"/>
        </w:rPr>
      </w:pPr>
      <w:r w:rsidRPr="00412855">
        <w:rPr>
          <w:sz w:val="28"/>
          <w:szCs w:val="28"/>
        </w:rPr>
        <w:t xml:space="preserve">1. Cuando el valor programado para el periodo a evaluar sea igual a cero y el valor reportado sea igual a cero, el porcentaje de cumplimiento será considerado como 100% (programado contra lo realizado). </w:t>
      </w:r>
    </w:p>
    <w:p w:rsidR="00412855" w:rsidRPr="00412855" w:rsidRDefault="00412855" w:rsidP="00412855">
      <w:pPr>
        <w:pStyle w:val="Sinespaciado"/>
        <w:ind w:left="720"/>
        <w:jc w:val="both"/>
        <w:rPr>
          <w:sz w:val="28"/>
          <w:szCs w:val="28"/>
        </w:rPr>
      </w:pPr>
      <w:r w:rsidRPr="00412855">
        <w:rPr>
          <w:sz w:val="28"/>
          <w:szCs w:val="28"/>
        </w:rPr>
        <w:t>2.</w:t>
      </w:r>
      <w:r w:rsidR="00127F9F">
        <w:rPr>
          <w:sz w:val="28"/>
          <w:szCs w:val="28"/>
        </w:rPr>
        <w:t>-</w:t>
      </w:r>
      <w:r w:rsidRPr="00412855">
        <w:rPr>
          <w:sz w:val="28"/>
          <w:szCs w:val="28"/>
        </w:rPr>
        <w:t xml:space="preserve"> Cuando lo realizado durante el periodo sea una cantidad mayor a lo programado, el valor máximo asignado será </w:t>
      </w:r>
      <w:r w:rsidR="00377B4C">
        <w:rPr>
          <w:sz w:val="28"/>
          <w:szCs w:val="28"/>
        </w:rPr>
        <w:t xml:space="preserve">el porcentaje que </w:t>
      </w:r>
      <w:r w:rsidR="007516E9">
        <w:rPr>
          <w:sz w:val="28"/>
          <w:szCs w:val="28"/>
        </w:rPr>
        <w:t>corresponda y se anota en la co</w:t>
      </w:r>
      <w:r w:rsidR="00377B4C">
        <w:rPr>
          <w:sz w:val="28"/>
          <w:szCs w:val="28"/>
        </w:rPr>
        <w:t>lumna de observaciones</w:t>
      </w:r>
      <w:r w:rsidR="00E45C6C">
        <w:rPr>
          <w:sz w:val="28"/>
          <w:szCs w:val="28"/>
        </w:rPr>
        <w:t>,</w:t>
      </w:r>
      <w:r w:rsidR="00377B4C">
        <w:rPr>
          <w:sz w:val="28"/>
          <w:szCs w:val="28"/>
        </w:rPr>
        <w:t xml:space="preserve"> las causas que motivaron ese resultado.</w:t>
      </w:r>
    </w:p>
    <w:p w:rsidR="00412855" w:rsidRPr="00412855" w:rsidRDefault="00412855" w:rsidP="00412855">
      <w:pPr>
        <w:pStyle w:val="Sinespaciado"/>
        <w:ind w:left="720"/>
        <w:jc w:val="both"/>
        <w:rPr>
          <w:sz w:val="28"/>
          <w:szCs w:val="28"/>
        </w:rPr>
      </w:pPr>
    </w:p>
    <w:p w:rsidR="00412855" w:rsidRPr="00FC26CB" w:rsidRDefault="00412855" w:rsidP="00FC26CB">
      <w:pPr>
        <w:pStyle w:val="Sinespaciado"/>
        <w:ind w:left="360"/>
        <w:jc w:val="both"/>
        <w:rPr>
          <w:sz w:val="28"/>
          <w:szCs w:val="28"/>
        </w:rPr>
      </w:pPr>
      <w:r w:rsidRPr="00412855">
        <w:rPr>
          <w:sz w:val="28"/>
          <w:szCs w:val="28"/>
        </w:rPr>
        <w:t xml:space="preserve">La base de los indicadores de desempeño serán las Matrices de Indicadores de Resultados (MIR) y estás a su vez deberán realizarse bajo la Metodología de Marco Lógico (MML). Preferentemente se utilizarán los indicadores construidos en la MIR a nivel fin o propósito. El formato que servirá de guía para la evaluación será el </w:t>
      </w:r>
      <w:proofErr w:type="spellStart"/>
      <w:r w:rsidRPr="00412855">
        <w:rPr>
          <w:sz w:val="28"/>
          <w:szCs w:val="28"/>
        </w:rPr>
        <w:t>PbRM</w:t>
      </w:r>
      <w:proofErr w:type="spellEnd"/>
      <w:r w:rsidRPr="00412855">
        <w:rPr>
          <w:sz w:val="28"/>
          <w:szCs w:val="28"/>
        </w:rPr>
        <w:t xml:space="preserve"> 01d y cada trimestre se dará seguimiento a través de la Ficha Técnica de Seguimiento del Indicador Estratégico. Para realizar la evaluación de los indicadores de desempeño deberán sustituirse en la fórmula de cálculo los val</w:t>
      </w:r>
      <w:r w:rsidR="00FC26CB">
        <w:rPr>
          <w:sz w:val="28"/>
          <w:szCs w:val="28"/>
        </w:rPr>
        <w:t>ores proporcionados en la ficha.</w:t>
      </w:r>
    </w:p>
    <w:sectPr w:rsidR="00412855" w:rsidRPr="00FC26CB" w:rsidSect="002B1423">
      <w:headerReference w:type="default" r:id="rId11"/>
      <w:footerReference w:type="default" r:id="rId12"/>
      <w:pgSz w:w="12240" w:h="15840"/>
      <w:pgMar w:top="616" w:right="1325" w:bottom="1417" w:left="1418"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124" w:rsidRDefault="00FF1124" w:rsidP="00F9776C">
      <w:pPr>
        <w:spacing w:after="0"/>
      </w:pPr>
      <w:r>
        <w:separator/>
      </w:r>
    </w:p>
  </w:endnote>
  <w:endnote w:type="continuationSeparator" w:id="0">
    <w:p w:rsidR="00FF1124" w:rsidRDefault="00FF1124" w:rsidP="00F977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008" w:rsidRDefault="00351A0C" w:rsidP="00A10008">
    <w:pPr>
      <w:pStyle w:val="Piedepgina"/>
      <w:spacing w:line="240" w:lineRule="auto"/>
      <w:jc w:val="center"/>
      <w:rPr>
        <w:lang w:val="es-ES"/>
      </w:rPr>
    </w:pPr>
    <w:r>
      <w:rPr>
        <w:noProof/>
        <w:lang w:val="es-ES" w:eastAsia="es-ES"/>
      </w:rPr>
      <mc:AlternateContent>
        <mc:Choice Requires="wps">
          <w:drawing>
            <wp:anchor distT="0" distB="0" distL="114300" distR="114300" simplePos="0" relativeHeight="251659776" behindDoc="0" locked="0" layoutInCell="1" allowOverlap="1" wp14:anchorId="29B063A5" wp14:editId="6EEB78CC">
              <wp:simplePos x="0" y="0"/>
              <wp:positionH relativeFrom="column">
                <wp:posOffset>-62230</wp:posOffset>
              </wp:positionH>
              <wp:positionV relativeFrom="paragraph">
                <wp:posOffset>26670</wp:posOffset>
              </wp:positionV>
              <wp:extent cx="6334125" cy="45719"/>
              <wp:effectExtent l="0" t="0" r="66675" b="5016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45719"/>
                      </a:xfrm>
                      <a:prstGeom prst="rect">
                        <a:avLst/>
                      </a:prstGeom>
                      <a:solidFill>
                        <a:srgbClr val="A88000"/>
                      </a:solidFill>
                      <a:ln w="9525">
                        <a:solidFill>
                          <a:srgbClr val="FFFFFF"/>
                        </a:solidFill>
                        <a:miter lim="800000"/>
                        <a:headEnd/>
                        <a:tailEnd/>
                      </a:ln>
                      <a:effectLst>
                        <a:outerShdw dist="35921"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9pt;margin-top:2.1pt;width:498.7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" fillcolor="#a88000" strokecolor="white">
              <v:shadow on="t" opacity=".5"/>
            </v:rect>
          </w:pict>
        </mc:Fallback>
      </mc:AlternateContent>
    </w:r>
    <w:r w:rsidR="00E61773">
      <w:rPr>
        <w:lang w:val="es-ES"/>
      </w:rPr>
      <w:t>Aviación Civil s/n, esquina Malinche, Col. Vicente Villada, Nezahualcóyotl, Estado de México, C.P.57710</w:t>
    </w:r>
  </w:p>
  <w:p w:rsidR="00E61773" w:rsidRDefault="00E61773" w:rsidP="00A10008">
    <w:pPr>
      <w:pStyle w:val="Piedepgina"/>
      <w:spacing w:line="240" w:lineRule="auto"/>
      <w:jc w:val="center"/>
      <w:rPr>
        <w:lang w:val="es-ES"/>
      </w:rPr>
    </w:pPr>
    <w:r>
      <w:rPr>
        <w:lang w:val="es-ES"/>
      </w:rPr>
      <w:t>Tel: 57 38-47-45 / 26 19 71 10 Fax Ext. 103</w:t>
    </w:r>
  </w:p>
  <w:p w:rsidR="00E61773" w:rsidRPr="00AA0449" w:rsidRDefault="00E61773" w:rsidP="00A10008">
    <w:pPr>
      <w:pStyle w:val="Piedepgina"/>
      <w:spacing w:line="240" w:lineRule="auto"/>
      <w:jc w:val="center"/>
      <w:rPr>
        <w:lang w:val="es-ES"/>
      </w:rPr>
    </w:pPr>
    <w:proofErr w:type="gramStart"/>
    <w:r>
      <w:rPr>
        <w:lang w:val="es-ES"/>
      </w:rPr>
      <w:t>corre</w:t>
    </w:r>
    <w:r w:rsidR="00760B9F">
      <w:rPr>
        <w:lang w:val="es-ES"/>
      </w:rPr>
      <w:t>o</w:t>
    </w:r>
    <w:proofErr w:type="gramEnd"/>
    <w:r w:rsidR="00760B9F">
      <w:rPr>
        <w:lang w:val="es-ES"/>
      </w:rPr>
      <w:t xml:space="preserve"> electrónico:   dif@neza.gob.m</w:t>
    </w:r>
    <w:r>
      <w:rPr>
        <w:lang w:val="es-ES"/>
      </w:rPr>
      <w:t>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124" w:rsidRDefault="00FF1124" w:rsidP="00F9776C">
      <w:pPr>
        <w:spacing w:after="0"/>
      </w:pPr>
      <w:r>
        <w:separator/>
      </w:r>
    </w:p>
  </w:footnote>
  <w:footnote w:type="continuationSeparator" w:id="0">
    <w:p w:rsidR="00FF1124" w:rsidRDefault="00FF1124" w:rsidP="00F9776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008" w:rsidRDefault="002B1423" w:rsidP="00921295">
    <w:pPr>
      <w:pStyle w:val="Encabezado"/>
    </w:pPr>
    <w:r>
      <w:rPr>
        <w:noProof/>
        <w:lang w:val="es-ES" w:eastAsia="es-ES"/>
      </w:rPr>
      <w:drawing>
        <wp:anchor distT="0" distB="0" distL="114300" distR="114300" simplePos="0" relativeHeight="251658752" behindDoc="0" locked="0" layoutInCell="1" allowOverlap="1" wp14:anchorId="4290DE4C" wp14:editId="4AACD8F5">
          <wp:simplePos x="0" y="0"/>
          <wp:positionH relativeFrom="column">
            <wp:posOffset>5501005</wp:posOffset>
          </wp:positionH>
          <wp:positionV relativeFrom="paragraph">
            <wp:posOffset>-171450</wp:posOffset>
          </wp:positionV>
          <wp:extent cx="773430" cy="819150"/>
          <wp:effectExtent l="0" t="0" r="0" b="0"/>
          <wp:wrapTopAndBottom/>
          <wp:docPr id="11" name="Imagen 1" descr="C:\Users\Direccion\Desktop\DIF\LOGO D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reccion\Desktop\DIF\LOGO DIF.png"/>
                  <pic:cNvPicPr>
                    <a:picLocks noChangeAspect="1" noChangeArrowheads="1"/>
                  </pic:cNvPicPr>
                </pic:nvPicPr>
                <pic:blipFill>
                  <a:blip r:embed="rId1"/>
                  <a:srcRect/>
                  <a:stretch>
                    <a:fillRect/>
                  </a:stretch>
                </pic:blipFill>
                <pic:spPr bwMode="auto">
                  <a:xfrm>
                    <a:off x="0" y="0"/>
                    <a:ext cx="773430" cy="819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56704" behindDoc="1" locked="0" layoutInCell="1" allowOverlap="1" wp14:anchorId="640C168E" wp14:editId="3ECA2079">
          <wp:simplePos x="0" y="0"/>
          <wp:positionH relativeFrom="column">
            <wp:posOffset>-3175</wp:posOffset>
          </wp:positionH>
          <wp:positionV relativeFrom="paragraph">
            <wp:posOffset>-173355</wp:posOffset>
          </wp:positionV>
          <wp:extent cx="895985" cy="81915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lum bright="-26000" contrast="14000"/>
                  </a:blip>
                  <a:srcRect/>
                  <a:stretch>
                    <a:fillRect/>
                  </a:stretch>
                </pic:blipFill>
                <pic:spPr bwMode="auto">
                  <a:xfrm>
                    <a:off x="0" y="0"/>
                    <a:ext cx="895985" cy="819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21295" w:rsidRDefault="00921295" w:rsidP="00921295">
    <w:pPr>
      <w:pStyle w:val="Encabezado"/>
    </w:pPr>
  </w:p>
  <w:p w:rsidR="00F9776C" w:rsidRDefault="00351A0C" w:rsidP="00E61773">
    <w:pPr>
      <w:tabs>
        <w:tab w:val="left" w:pos="3720"/>
        <w:tab w:val="left" w:pos="5115"/>
      </w:tabs>
      <w:spacing w:after="0"/>
      <w:jc w:val="center"/>
    </w:pPr>
    <w:r>
      <w:rPr>
        <w:noProof/>
        <w:lang w:val="es-ES" w:eastAsia="es-ES"/>
      </w:rPr>
      <mc:AlternateContent>
        <mc:Choice Requires="wps">
          <w:drawing>
            <wp:anchor distT="0" distB="0" distL="114300" distR="114300" simplePos="0" relativeHeight="251657728" behindDoc="0" locked="0" layoutInCell="1" allowOverlap="1" wp14:anchorId="6B4CA875" wp14:editId="76E77CEC">
              <wp:simplePos x="0" y="0"/>
              <wp:positionH relativeFrom="column">
                <wp:posOffset>-5080</wp:posOffset>
              </wp:positionH>
              <wp:positionV relativeFrom="paragraph">
                <wp:posOffset>120650</wp:posOffset>
              </wp:positionV>
              <wp:extent cx="6276975" cy="45719"/>
              <wp:effectExtent l="0" t="0" r="66675" b="5016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76975" cy="45719"/>
                      </a:xfrm>
                      <a:prstGeom prst="rect">
                        <a:avLst/>
                      </a:prstGeom>
                      <a:solidFill>
                        <a:srgbClr val="A88000"/>
                      </a:solidFill>
                      <a:ln w="9525">
                        <a:solidFill>
                          <a:srgbClr val="FFFFFF"/>
                        </a:solidFill>
                        <a:miter lim="800000"/>
                        <a:headEnd/>
                        <a:tailEnd/>
                      </a:ln>
                      <a:effectLst>
                        <a:outerShdw dist="35921"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pt;margin-top:9.5pt;width:494.25pt;height:3.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" fillcolor="#a88000" strokecolor="white">
              <v:shadow on="t" opacity=".5"/>
            </v:rect>
          </w:pict>
        </mc:Fallback>
      </mc:AlternateContent>
    </w:r>
    <w:r w:rsidR="00F61FA3">
      <w:t>“</w:t>
    </w:r>
    <w:r w:rsidR="00FF206E">
      <w:t>2015</w:t>
    </w:r>
    <w:r w:rsidR="004E7A74">
      <w:t>. Año del Bicentenario Luctuoso de José María y Pavón</w:t>
    </w:r>
    <w:r w:rsidR="00C54615">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2D2"/>
    <w:multiLevelType w:val="hybridMultilevel"/>
    <w:tmpl w:val="2290500C"/>
    <w:lvl w:ilvl="0" w:tplc="C120A2AC">
      <w:start w:val="3"/>
      <w:numFmt w:val="bullet"/>
      <w:lvlText w:val=""/>
      <w:lvlJc w:val="left"/>
      <w:pPr>
        <w:ind w:left="720" w:hanging="360"/>
      </w:pPr>
      <w:rPr>
        <w:rFonts w:ascii="Symbol" w:eastAsia="Cambr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692216"/>
    <w:multiLevelType w:val="hybridMultilevel"/>
    <w:tmpl w:val="C96A7B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AA10054"/>
    <w:multiLevelType w:val="hybridMultilevel"/>
    <w:tmpl w:val="A5261B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3C3158E9"/>
    <w:multiLevelType w:val="hybridMultilevel"/>
    <w:tmpl w:val="9866093E"/>
    <w:lvl w:ilvl="0" w:tplc="5D90E78C">
      <w:start w:val="3"/>
      <w:numFmt w:val="bullet"/>
      <w:lvlText w:val=""/>
      <w:lvlJc w:val="left"/>
      <w:pPr>
        <w:ind w:left="720" w:hanging="360"/>
      </w:pPr>
      <w:rPr>
        <w:rFonts w:ascii="Symbol" w:eastAsia="Cambr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5977CD5"/>
    <w:multiLevelType w:val="hybridMultilevel"/>
    <w:tmpl w:val="791CB21E"/>
    <w:lvl w:ilvl="0" w:tplc="080A000B">
      <w:start w:val="1"/>
      <w:numFmt w:val="bullet"/>
      <w:lvlText w:val=""/>
      <w:lvlJc w:val="left"/>
      <w:pPr>
        <w:ind w:left="4122" w:hanging="360"/>
      </w:pPr>
      <w:rPr>
        <w:rFonts w:ascii="Wingdings" w:hAnsi="Wingdings" w:hint="default"/>
      </w:rPr>
    </w:lvl>
    <w:lvl w:ilvl="1" w:tplc="080A0003" w:tentative="1">
      <w:start w:val="1"/>
      <w:numFmt w:val="bullet"/>
      <w:lvlText w:val="o"/>
      <w:lvlJc w:val="left"/>
      <w:pPr>
        <w:ind w:left="4842" w:hanging="360"/>
      </w:pPr>
      <w:rPr>
        <w:rFonts w:ascii="Courier New" w:hAnsi="Courier New" w:cs="Courier New" w:hint="default"/>
      </w:rPr>
    </w:lvl>
    <w:lvl w:ilvl="2" w:tplc="080A0005" w:tentative="1">
      <w:start w:val="1"/>
      <w:numFmt w:val="bullet"/>
      <w:lvlText w:val=""/>
      <w:lvlJc w:val="left"/>
      <w:pPr>
        <w:ind w:left="5562" w:hanging="360"/>
      </w:pPr>
      <w:rPr>
        <w:rFonts w:ascii="Wingdings" w:hAnsi="Wingdings" w:hint="default"/>
      </w:rPr>
    </w:lvl>
    <w:lvl w:ilvl="3" w:tplc="080A0001" w:tentative="1">
      <w:start w:val="1"/>
      <w:numFmt w:val="bullet"/>
      <w:lvlText w:val=""/>
      <w:lvlJc w:val="left"/>
      <w:pPr>
        <w:ind w:left="6282" w:hanging="360"/>
      </w:pPr>
      <w:rPr>
        <w:rFonts w:ascii="Symbol" w:hAnsi="Symbol" w:hint="default"/>
      </w:rPr>
    </w:lvl>
    <w:lvl w:ilvl="4" w:tplc="080A0003" w:tentative="1">
      <w:start w:val="1"/>
      <w:numFmt w:val="bullet"/>
      <w:lvlText w:val="o"/>
      <w:lvlJc w:val="left"/>
      <w:pPr>
        <w:ind w:left="7002" w:hanging="360"/>
      </w:pPr>
      <w:rPr>
        <w:rFonts w:ascii="Courier New" w:hAnsi="Courier New" w:cs="Courier New" w:hint="default"/>
      </w:rPr>
    </w:lvl>
    <w:lvl w:ilvl="5" w:tplc="080A0005" w:tentative="1">
      <w:start w:val="1"/>
      <w:numFmt w:val="bullet"/>
      <w:lvlText w:val=""/>
      <w:lvlJc w:val="left"/>
      <w:pPr>
        <w:ind w:left="7722" w:hanging="360"/>
      </w:pPr>
      <w:rPr>
        <w:rFonts w:ascii="Wingdings" w:hAnsi="Wingdings" w:hint="default"/>
      </w:rPr>
    </w:lvl>
    <w:lvl w:ilvl="6" w:tplc="080A0001" w:tentative="1">
      <w:start w:val="1"/>
      <w:numFmt w:val="bullet"/>
      <w:lvlText w:val=""/>
      <w:lvlJc w:val="left"/>
      <w:pPr>
        <w:ind w:left="8442" w:hanging="360"/>
      </w:pPr>
      <w:rPr>
        <w:rFonts w:ascii="Symbol" w:hAnsi="Symbol" w:hint="default"/>
      </w:rPr>
    </w:lvl>
    <w:lvl w:ilvl="7" w:tplc="080A0003" w:tentative="1">
      <w:start w:val="1"/>
      <w:numFmt w:val="bullet"/>
      <w:lvlText w:val="o"/>
      <w:lvlJc w:val="left"/>
      <w:pPr>
        <w:ind w:left="9162" w:hanging="360"/>
      </w:pPr>
      <w:rPr>
        <w:rFonts w:ascii="Courier New" w:hAnsi="Courier New" w:cs="Courier New" w:hint="default"/>
      </w:rPr>
    </w:lvl>
    <w:lvl w:ilvl="8" w:tplc="080A0005" w:tentative="1">
      <w:start w:val="1"/>
      <w:numFmt w:val="bullet"/>
      <w:lvlText w:val=""/>
      <w:lvlJc w:val="left"/>
      <w:pPr>
        <w:ind w:left="9882" w:hanging="360"/>
      </w:pPr>
      <w:rPr>
        <w:rFonts w:ascii="Wingdings" w:hAnsi="Wingdings" w:hint="default"/>
      </w:rPr>
    </w:lvl>
  </w:abstractNum>
  <w:abstractNum w:abstractNumId="5">
    <w:nsid w:val="4714016F"/>
    <w:multiLevelType w:val="hybridMultilevel"/>
    <w:tmpl w:val="39B2B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C137EE7"/>
    <w:multiLevelType w:val="hybridMultilevel"/>
    <w:tmpl w:val="DE5C03EC"/>
    <w:lvl w:ilvl="0" w:tplc="A81241DA">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7">
    <w:nsid w:val="5C230042"/>
    <w:multiLevelType w:val="hybridMultilevel"/>
    <w:tmpl w:val="5FD2838C"/>
    <w:lvl w:ilvl="0" w:tplc="E4C4C288">
      <w:start w:val="1"/>
      <w:numFmt w:val="upperRoman"/>
      <w:lvlText w:val="%1."/>
      <w:lvlJc w:val="left"/>
      <w:pPr>
        <w:ind w:left="795" w:hanging="720"/>
      </w:pPr>
      <w:rPr>
        <w:rFonts w:hint="default"/>
      </w:rPr>
    </w:lvl>
    <w:lvl w:ilvl="1" w:tplc="0C0A0019" w:tentative="1">
      <w:start w:val="1"/>
      <w:numFmt w:val="lowerLetter"/>
      <w:lvlText w:val="%2."/>
      <w:lvlJc w:val="left"/>
      <w:pPr>
        <w:ind w:left="1155" w:hanging="360"/>
      </w:pPr>
    </w:lvl>
    <w:lvl w:ilvl="2" w:tplc="0C0A001B" w:tentative="1">
      <w:start w:val="1"/>
      <w:numFmt w:val="lowerRoman"/>
      <w:lvlText w:val="%3."/>
      <w:lvlJc w:val="right"/>
      <w:pPr>
        <w:ind w:left="1875" w:hanging="180"/>
      </w:pPr>
    </w:lvl>
    <w:lvl w:ilvl="3" w:tplc="0C0A000F" w:tentative="1">
      <w:start w:val="1"/>
      <w:numFmt w:val="decimal"/>
      <w:lvlText w:val="%4."/>
      <w:lvlJc w:val="left"/>
      <w:pPr>
        <w:ind w:left="2595" w:hanging="360"/>
      </w:pPr>
    </w:lvl>
    <w:lvl w:ilvl="4" w:tplc="0C0A0019" w:tentative="1">
      <w:start w:val="1"/>
      <w:numFmt w:val="lowerLetter"/>
      <w:lvlText w:val="%5."/>
      <w:lvlJc w:val="left"/>
      <w:pPr>
        <w:ind w:left="3315" w:hanging="360"/>
      </w:pPr>
    </w:lvl>
    <w:lvl w:ilvl="5" w:tplc="0C0A001B" w:tentative="1">
      <w:start w:val="1"/>
      <w:numFmt w:val="lowerRoman"/>
      <w:lvlText w:val="%6."/>
      <w:lvlJc w:val="right"/>
      <w:pPr>
        <w:ind w:left="4035" w:hanging="180"/>
      </w:pPr>
    </w:lvl>
    <w:lvl w:ilvl="6" w:tplc="0C0A000F" w:tentative="1">
      <w:start w:val="1"/>
      <w:numFmt w:val="decimal"/>
      <w:lvlText w:val="%7."/>
      <w:lvlJc w:val="left"/>
      <w:pPr>
        <w:ind w:left="4755" w:hanging="360"/>
      </w:pPr>
    </w:lvl>
    <w:lvl w:ilvl="7" w:tplc="0C0A0019" w:tentative="1">
      <w:start w:val="1"/>
      <w:numFmt w:val="lowerLetter"/>
      <w:lvlText w:val="%8."/>
      <w:lvlJc w:val="left"/>
      <w:pPr>
        <w:ind w:left="5475" w:hanging="360"/>
      </w:pPr>
    </w:lvl>
    <w:lvl w:ilvl="8" w:tplc="0C0A001B" w:tentative="1">
      <w:start w:val="1"/>
      <w:numFmt w:val="lowerRoman"/>
      <w:lvlText w:val="%9."/>
      <w:lvlJc w:val="right"/>
      <w:pPr>
        <w:ind w:left="6195" w:hanging="180"/>
      </w:pPr>
    </w:lvl>
  </w:abstractNum>
  <w:abstractNum w:abstractNumId="8">
    <w:nsid w:val="70E95C88"/>
    <w:multiLevelType w:val="hybridMultilevel"/>
    <w:tmpl w:val="48ECD4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72D443B"/>
    <w:multiLevelType w:val="multilevel"/>
    <w:tmpl w:val="731672CA"/>
    <w:lvl w:ilvl="0">
      <w:start w:val="1"/>
      <w:numFmt w:val="decimal"/>
      <w:lvlText w:val="%1."/>
      <w:lvlJc w:val="left"/>
      <w:pPr>
        <w:ind w:left="405" w:hanging="360"/>
      </w:pPr>
      <w:rPr>
        <w:rFonts w:hint="default"/>
      </w:rPr>
    </w:lvl>
    <w:lvl w:ilvl="1">
      <w:start w:val="1"/>
      <w:numFmt w:val="decimal"/>
      <w:isLgl/>
      <w:lvlText w:val="%1.%2."/>
      <w:lvlJc w:val="left"/>
      <w:pPr>
        <w:ind w:left="10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325" w:hanging="1080"/>
      </w:pPr>
      <w:rPr>
        <w:rFonts w:hint="default"/>
      </w:rPr>
    </w:lvl>
    <w:lvl w:ilvl="5">
      <w:start w:val="1"/>
      <w:numFmt w:val="decimal"/>
      <w:isLgl/>
      <w:lvlText w:val="%1.%2.%3.%4.%5.%6."/>
      <w:lvlJc w:val="left"/>
      <w:pPr>
        <w:ind w:left="2985" w:hanging="1440"/>
      </w:pPr>
      <w:rPr>
        <w:rFonts w:hint="default"/>
      </w:rPr>
    </w:lvl>
    <w:lvl w:ilvl="6">
      <w:start w:val="1"/>
      <w:numFmt w:val="decimal"/>
      <w:isLgl/>
      <w:lvlText w:val="%1.%2.%3.%4.%5.%6.%7."/>
      <w:lvlJc w:val="left"/>
      <w:pPr>
        <w:ind w:left="3645" w:hanging="1800"/>
      </w:pPr>
      <w:rPr>
        <w:rFonts w:hint="default"/>
      </w:rPr>
    </w:lvl>
    <w:lvl w:ilvl="7">
      <w:start w:val="1"/>
      <w:numFmt w:val="decimal"/>
      <w:isLgl/>
      <w:lvlText w:val="%1.%2.%3.%4.%5.%6.%7.%8."/>
      <w:lvlJc w:val="left"/>
      <w:pPr>
        <w:ind w:left="3945" w:hanging="1800"/>
      </w:pPr>
      <w:rPr>
        <w:rFonts w:hint="default"/>
      </w:rPr>
    </w:lvl>
    <w:lvl w:ilvl="8">
      <w:start w:val="1"/>
      <w:numFmt w:val="decimal"/>
      <w:isLgl/>
      <w:lvlText w:val="%1.%2.%3.%4.%5.%6.%7.%8.%9."/>
      <w:lvlJc w:val="left"/>
      <w:pPr>
        <w:ind w:left="4605" w:hanging="2160"/>
      </w:pPr>
      <w:rPr>
        <w:rFonts w:hint="default"/>
      </w:rPr>
    </w:lvl>
  </w:abstractNum>
  <w:abstractNum w:abstractNumId="10">
    <w:nsid w:val="7A822EE5"/>
    <w:multiLevelType w:val="hybridMultilevel"/>
    <w:tmpl w:val="719E3C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8"/>
  </w:num>
  <w:num w:numId="7">
    <w:abstractNumId w:val="2"/>
  </w:num>
  <w:num w:numId="8">
    <w:abstractNumId w:val="7"/>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76C"/>
    <w:rsid w:val="00002799"/>
    <w:rsid w:val="00002817"/>
    <w:rsid w:val="0000321E"/>
    <w:rsid w:val="0000433F"/>
    <w:rsid w:val="00006FE8"/>
    <w:rsid w:val="00014EDC"/>
    <w:rsid w:val="00022A40"/>
    <w:rsid w:val="00022F8F"/>
    <w:rsid w:val="000240A6"/>
    <w:rsid w:val="000259BB"/>
    <w:rsid w:val="00030B7C"/>
    <w:rsid w:val="00036801"/>
    <w:rsid w:val="00036B65"/>
    <w:rsid w:val="000370A7"/>
    <w:rsid w:val="00037511"/>
    <w:rsid w:val="00037799"/>
    <w:rsid w:val="00037F87"/>
    <w:rsid w:val="00041022"/>
    <w:rsid w:val="00042D7E"/>
    <w:rsid w:val="0005126A"/>
    <w:rsid w:val="0005727F"/>
    <w:rsid w:val="000572DE"/>
    <w:rsid w:val="00063324"/>
    <w:rsid w:val="0007303D"/>
    <w:rsid w:val="00076727"/>
    <w:rsid w:val="00081223"/>
    <w:rsid w:val="000825FF"/>
    <w:rsid w:val="00082A38"/>
    <w:rsid w:val="00086C86"/>
    <w:rsid w:val="0009128D"/>
    <w:rsid w:val="0009344E"/>
    <w:rsid w:val="000946B9"/>
    <w:rsid w:val="000961CD"/>
    <w:rsid w:val="000961E9"/>
    <w:rsid w:val="000964E9"/>
    <w:rsid w:val="00096A68"/>
    <w:rsid w:val="0009733A"/>
    <w:rsid w:val="000A2A87"/>
    <w:rsid w:val="000A43CC"/>
    <w:rsid w:val="000A5361"/>
    <w:rsid w:val="000A62CA"/>
    <w:rsid w:val="000A6475"/>
    <w:rsid w:val="000A67BD"/>
    <w:rsid w:val="000B190B"/>
    <w:rsid w:val="000C07FD"/>
    <w:rsid w:val="000C13C9"/>
    <w:rsid w:val="000C55D2"/>
    <w:rsid w:val="000C5FC1"/>
    <w:rsid w:val="000C7DC6"/>
    <w:rsid w:val="000D71A6"/>
    <w:rsid w:val="000E07A6"/>
    <w:rsid w:val="000E0B3F"/>
    <w:rsid w:val="000E0CEE"/>
    <w:rsid w:val="000E0D93"/>
    <w:rsid w:val="000E2C37"/>
    <w:rsid w:val="000E2EAA"/>
    <w:rsid w:val="000E5357"/>
    <w:rsid w:val="000E6059"/>
    <w:rsid w:val="000F071A"/>
    <w:rsid w:val="000F0808"/>
    <w:rsid w:val="000F30F1"/>
    <w:rsid w:val="000F67B1"/>
    <w:rsid w:val="000F7C4A"/>
    <w:rsid w:val="00101117"/>
    <w:rsid w:val="0010296B"/>
    <w:rsid w:val="00103CE5"/>
    <w:rsid w:val="001209F6"/>
    <w:rsid w:val="00122B0D"/>
    <w:rsid w:val="001255E3"/>
    <w:rsid w:val="00127285"/>
    <w:rsid w:val="00127F9F"/>
    <w:rsid w:val="001303B4"/>
    <w:rsid w:val="00133D6D"/>
    <w:rsid w:val="0013530B"/>
    <w:rsid w:val="00135A4B"/>
    <w:rsid w:val="00145102"/>
    <w:rsid w:val="001460E1"/>
    <w:rsid w:val="00153A7B"/>
    <w:rsid w:val="00153E33"/>
    <w:rsid w:val="00154169"/>
    <w:rsid w:val="0015766F"/>
    <w:rsid w:val="00161314"/>
    <w:rsid w:val="00165384"/>
    <w:rsid w:val="0017105D"/>
    <w:rsid w:val="00171867"/>
    <w:rsid w:val="001719A7"/>
    <w:rsid w:val="001747B1"/>
    <w:rsid w:val="0017726D"/>
    <w:rsid w:val="0018059C"/>
    <w:rsid w:val="00180FD8"/>
    <w:rsid w:val="001836A6"/>
    <w:rsid w:val="001908EF"/>
    <w:rsid w:val="00193FEE"/>
    <w:rsid w:val="00195042"/>
    <w:rsid w:val="00196929"/>
    <w:rsid w:val="001A6AE2"/>
    <w:rsid w:val="001A77F5"/>
    <w:rsid w:val="001B6803"/>
    <w:rsid w:val="001B759F"/>
    <w:rsid w:val="001C0F78"/>
    <w:rsid w:val="001C7023"/>
    <w:rsid w:val="001C7EBF"/>
    <w:rsid w:val="001D00A3"/>
    <w:rsid w:val="001D1212"/>
    <w:rsid w:val="001D41DE"/>
    <w:rsid w:val="001D7009"/>
    <w:rsid w:val="001E090B"/>
    <w:rsid w:val="001E1013"/>
    <w:rsid w:val="001E1166"/>
    <w:rsid w:val="001F0A6A"/>
    <w:rsid w:val="001F4457"/>
    <w:rsid w:val="001F7212"/>
    <w:rsid w:val="0020156E"/>
    <w:rsid w:val="00203C7B"/>
    <w:rsid w:val="002063BC"/>
    <w:rsid w:val="00206D54"/>
    <w:rsid w:val="00207FAA"/>
    <w:rsid w:val="00210857"/>
    <w:rsid w:val="00210FEC"/>
    <w:rsid w:val="00212A28"/>
    <w:rsid w:val="002148A0"/>
    <w:rsid w:val="002159AB"/>
    <w:rsid w:val="00215DF1"/>
    <w:rsid w:val="00217271"/>
    <w:rsid w:val="002202CD"/>
    <w:rsid w:val="002210E0"/>
    <w:rsid w:val="0022282C"/>
    <w:rsid w:val="00224475"/>
    <w:rsid w:val="0022603A"/>
    <w:rsid w:val="002263C6"/>
    <w:rsid w:val="0022660B"/>
    <w:rsid w:val="00233F94"/>
    <w:rsid w:val="002451D0"/>
    <w:rsid w:val="00246BF6"/>
    <w:rsid w:val="00246DF1"/>
    <w:rsid w:val="00247CDE"/>
    <w:rsid w:val="00250ABF"/>
    <w:rsid w:val="00251157"/>
    <w:rsid w:val="0026034B"/>
    <w:rsid w:val="00261A55"/>
    <w:rsid w:val="00263455"/>
    <w:rsid w:val="00266371"/>
    <w:rsid w:val="00270F8E"/>
    <w:rsid w:val="002722B8"/>
    <w:rsid w:val="00272558"/>
    <w:rsid w:val="00274B72"/>
    <w:rsid w:val="00274E14"/>
    <w:rsid w:val="00276C6F"/>
    <w:rsid w:val="002773FF"/>
    <w:rsid w:val="00282833"/>
    <w:rsid w:val="00284153"/>
    <w:rsid w:val="00293A8F"/>
    <w:rsid w:val="00295233"/>
    <w:rsid w:val="002A1908"/>
    <w:rsid w:val="002A2D39"/>
    <w:rsid w:val="002A312B"/>
    <w:rsid w:val="002A441D"/>
    <w:rsid w:val="002A7FE7"/>
    <w:rsid w:val="002B0B51"/>
    <w:rsid w:val="002B1423"/>
    <w:rsid w:val="002B390C"/>
    <w:rsid w:val="002B4C26"/>
    <w:rsid w:val="002C1023"/>
    <w:rsid w:val="002C5F7C"/>
    <w:rsid w:val="002C6C9C"/>
    <w:rsid w:val="002D0BCA"/>
    <w:rsid w:val="002D29A5"/>
    <w:rsid w:val="002D5DFD"/>
    <w:rsid w:val="002F180C"/>
    <w:rsid w:val="002F576E"/>
    <w:rsid w:val="00305CF0"/>
    <w:rsid w:val="00305E9B"/>
    <w:rsid w:val="00306F20"/>
    <w:rsid w:val="0031007F"/>
    <w:rsid w:val="00311FD6"/>
    <w:rsid w:val="00312508"/>
    <w:rsid w:val="00312FF6"/>
    <w:rsid w:val="00312FFB"/>
    <w:rsid w:val="00314F93"/>
    <w:rsid w:val="003218BF"/>
    <w:rsid w:val="003231CD"/>
    <w:rsid w:val="00325306"/>
    <w:rsid w:val="00325583"/>
    <w:rsid w:val="00325E69"/>
    <w:rsid w:val="00326459"/>
    <w:rsid w:val="00330EEB"/>
    <w:rsid w:val="00331F64"/>
    <w:rsid w:val="00334AC6"/>
    <w:rsid w:val="003408C0"/>
    <w:rsid w:val="003434BA"/>
    <w:rsid w:val="0034494F"/>
    <w:rsid w:val="00351A0C"/>
    <w:rsid w:val="003521C2"/>
    <w:rsid w:val="00357173"/>
    <w:rsid w:val="003608BE"/>
    <w:rsid w:val="00362F5A"/>
    <w:rsid w:val="003637A0"/>
    <w:rsid w:val="00364874"/>
    <w:rsid w:val="00366D48"/>
    <w:rsid w:val="00367F24"/>
    <w:rsid w:val="00370348"/>
    <w:rsid w:val="0037068A"/>
    <w:rsid w:val="003709D0"/>
    <w:rsid w:val="00371C3C"/>
    <w:rsid w:val="00377B4C"/>
    <w:rsid w:val="00382403"/>
    <w:rsid w:val="00382C2B"/>
    <w:rsid w:val="00385BA1"/>
    <w:rsid w:val="00385BBE"/>
    <w:rsid w:val="00390789"/>
    <w:rsid w:val="00390B80"/>
    <w:rsid w:val="003938AE"/>
    <w:rsid w:val="00395938"/>
    <w:rsid w:val="003A72C9"/>
    <w:rsid w:val="003B26DE"/>
    <w:rsid w:val="003B3E01"/>
    <w:rsid w:val="003B4BA3"/>
    <w:rsid w:val="003B4EBB"/>
    <w:rsid w:val="003B5BAD"/>
    <w:rsid w:val="003B5D60"/>
    <w:rsid w:val="003C14B0"/>
    <w:rsid w:val="003C6324"/>
    <w:rsid w:val="003C632E"/>
    <w:rsid w:val="003C7143"/>
    <w:rsid w:val="003D418A"/>
    <w:rsid w:val="003D475B"/>
    <w:rsid w:val="003E03FF"/>
    <w:rsid w:val="003E1741"/>
    <w:rsid w:val="003E3970"/>
    <w:rsid w:val="003E424A"/>
    <w:rsid w:val="003E4829"/>
    <w:rsid w:val="003E6992"/>
    <w:rsid w:val="003F1F16"/>
    <w:rsid w:val="003F3292"/>
    <w:rsid w:val="003F5504"/>
    <w:rsid w:val="0040076A"/>
    <w:rsid w:val="0040432A"/>
    <w:rsid w:val="00404F66"/>
    <w:rsid w:val="00407096"/>
    <w:rsid w:val="004115BC"/>
    <w:rsid w:val="00412855"/>
    <w:rsid w:val="0041601A"/>
    <w:rsid w:val="00423740"/>
    <w:rsid w:val="004253B0"/>
    <w:rsid w:val="004315F6"/>
    <w:rsid w:val="00431D28"/>
    <w:rsid w:val="00431ECA"/>
    <w:rsid w:val="00433E79"/>
    <w:rsid w:val="0043434C"/>
    <w:rsid w:val="004345B5"/>
    <w:rsid w:val="00434799"/>
    <w:rsid w:val="00441A54"/>
    <w:rsid w:val="004424A5"/>
    <w:rsid w:val="0044417D"/>
    <w:rsid w:val="00447B25"/>
    <w:rsid w:val="00450709"/>
    <w:rsid w:val="00455634"/>
    <w:rsid w:val="004609BF"/>
    <w:rsid w:val="00462540"/>
    <w:rsid w:val="004628EA"/>
    <w:rsid w:val="00464775"/>
    <w:rsid w:val="00464E7F"/>
    <w:rsid w:val="0046560C"/>
    <w:rsid w:val="0047017E"/>
    <w:rsid w:val="0047273C"/>
    <w:rsid w:val="00474EB9"/>
    <w:rsid w:val="00475BAF"/>
    <w:rsid w:val="00482C58"/>
    <w:rsid w:val="00490F42"/>
    <w:rsid w:val="00494ED6"/>
    <w:rsid w:val="004A4ED3"/>
    <w:rsid w:val="004B17A7"/>
    <w:rsid w:val="004B2CF4"/>
    <w:rsid w:val="004B6855"/>
    <w:rsid w:val="004C0015"/>
    <w:rsid w:val="004C1B6F"/>
    <w:rsid w:val="004C2D19"/>
    <w:rsid w:val="004C692C"/>
    <w:rsid w:val="004C7F20"/>
    <w:rsid w:val="004D1339"/>
    <w:rsid w:val="004D1C37"/>
    <w:rsid w:val="004D3969"/>
    <w:rsid w:val="004D43C6"/>
    <w:rsid w:val="004D46AE"/>
    <w:rsid w:val="004D548C"/>
    <w:rsid w:val="004D6B0C"/>
    <w:rsid w:val="004D73D0"/>
    <w:rsid w:val="004D7F7F"/>
    <w:rsid w:val="004E4791"/>
    <w:rsid w:val="004E5B7B"/>
    <w:rsid w:val="004E6C39"/>
    <w:rsid w:val="004E747F"/>
    <w:rsid w:val="004E74E4"/>
    <w:rsid w:val="004E7A74"/>
    <w:rsid w:val="004F04F6"/>
    <w:rsid w:val="004F0764"/>
    <w:rsid w:val="004F259A"/>
    <w:rsid w:val="004F5271"/>
    <w:rsid w:val="00504921"/>
    <w:rsid w:val="005128AC"/>
    <w:rsid w:val="00512B55"/>
    <w:rsid w:val="0052043C"/>
    <w:rsid w:val="005212E8"/>
    <w:rsid w:val="005215D8"/>
    <w:rsid w:val="00525B13"/>
    <w:rsid w:val="005272D1"/>
    <w:rsid w:val="00527B9D"/>
    <w:rsid w:val="005321DC"/>
    <w:rsid w:val="005335C8"/>
    <w:rsid w:val="00540ED9"/>
    <w:rsid w:val="00543931"/>
    <w:rsid w:val="00543932"/>
    <w:rsid w:val="005440DA"/>
    <w:rsid w:val="005440E7"/>
    <w:rsid w:val="005458A4"/>
    <w:rsid w:val="00551CE9"/>
    <w:rsid w:val="005551CB"/>
    <w:rsid w:val="005576E1"/>
    <w:rsid w:val="00563624"/>
    <w:rsid w:val="00566A9A"/>
    <w:rsid w:val="00567619"/>
    <w:rsid w:val="00570D37"/>
    <w:rsid w:val="00571622"/>
    <w:rsid w:val="00574C59"/>
    <w:rsid w:val="00576C20"/>
    <w:rsid w:val="00577401"/>
    <w:rsid w:val="005778BC"/>
    <w:rsid w:val="00577DF5"/>
    <w:rsid w:val="0058035F"/>
    <w:rsid w:val="00583DB8"/>
    <w:rsid w:val="00586B70"/>
    <w:rsid w:val="005929A2"/>
    <w:rsid w:val="00592AFE"/>
    <w:rsid w:val="005A07A4"/>
    <w:rsid w:val="005A0F9F"/>
    <w:rsid w:val="005A34C5"/>
    <w:rsid w:val="005A3637"/>
    <w:rsid w:val="005A3BA2"/>
    <w:rsid w:val="005A42ED"/>
    <w:rsid w:val="005B0445"/>
    <w:rsid w:val="005B11DF"/>
    <w:rsid w:val="005B21B3"/>
    <w:rsid w:val="005B32F1"/>
    <w:rsid w:val="005B3E51"/>
    <w:rsid w:val="005B56E3"/>
    <w:rsid w:val="005B6228"/>
    <w:rsid w:val="005C2255"/>
    <w:rsid w:val="005C2837"/>
    <w:rsid w:val="005C2C93"/>
    <w:rsid w:val="005C69E2"/>
    <w:rsid w:val="005C7CE1"/>
    <w:rsid w:val="005D194A"/>
    <w:rsid w:val="005D48EB"/>
    <w:rsid w:val="005E3200"/>
    <w:rsid w:val="005E42B3"/>
    <w:rsid w:val="005E4C87"/>
    <w:rsid w:val="005E672D"/>
    <w:rsid w:val="005E716D"/>
    <w:rsid w:val="005E7458"/>
    <w:rsid w:val="005F09F8"/>
    <w:rsid w:val="005F14D5"/>
    <w:rsid w:val="005F23D0"/>
    <w:rsid w:val="005F42DD"/>
    <w:rsid w:val="005F5D47"/>
    <w:rsid w:val="00601425"/>
    <w:rsid w:val="0060504B"/>
    <w:rsid w:val="00610CF8"/>
    <w:rsid w:val="006137C1"/>
    <w:rsid w:val="00617FC6"/>
    <w:rsid w:val="00621419"/>
    <w:rsid w:val="00621BE2"/>
    <w:rsid w:val="00621DB8"/>
    <w:rsid w:val="00626D24"/>
    <w:rsid w:val="00631106"/>
    <w:rsid w:val="00632511"/>
    <w:rsid w:val="006365A2"/>
    <w:rsid w:val="006375BC"/>
    <w:rsid w:val="006428BD"/>
    <w:rsid w:val="00645006"/>
    <w:rsid w:val="0064690D"/>
    <w:rsid w:val="00647C79"/>
    <w:rsid w:val="006517CD"/>
    <w:rsid w:val="006578F1"/>
    <w:rsid w:val="006632FA"/>
    <w:rsid w:val="00665F7A"/>
    <w:rsid w:val="006772B7"/>
    <w:rsid w:val="0068086A"/>
    <w:rsid w:val="00683320"/>
    <w:rsid w:val="00683570"/>
    <w:rsid w:val="00684212"/>
    <w:rsid w:val="006847C5"/>
    <w:rsid w:val="0068595C"/>
    <w:rsid w:val="00691A2D"/>
    <w:rsid w:val="00694793"/>
    <w:rsid w:val="00694C3B"/>
    <w:rsid w:val="006965F2"/>
    <w:rsid w:val="006A28D7"/>
    <w:rsid w:val="006A4950"/>
    <w:rsid w:val="006A56BB"/>
    <w:rsid w:val="006A621C"/>
    <w:rsid w:val="006A65C6"/>
    <w:rsid w:val="006B43A8"/>
    <w:rsid w:val="006B4D6E"/>
    <w:rsid w:val="006C6BB7"/>
    <w:rsid w:val="006C7007"/>
    <w:rsid w:val="006C77E1"/>
    <w:rsid w:val="006D05D0"/>
    <w:rsid w:val="006D1275"/>
    <w:rsid w:val="006D6CED"/>
    <w:rsid w:val="006E212E"/>
    <w:rsid w:val="006E52C9"/>
    <w:rsid w:val="006E5F2E"/>
    <w:rsid w:val="006F0D37"/>
    <w:rsid w:val="006F4E7B"/>
    <w:rsid w:val="006F5C08"/>
    <w:rsid w:val="006F6C3B"/>
    <w:rsid w:val="00701F26"/>
    <w:rsid w:val="00702352"/>
    <w:rsid w:val="007027D7"/>
    <w:rsid w:val="00705A55"/>
    <w:rsid w:val="007107BD"/>
    <w:rsid w:val="007124AB"/>
    <w:rsid w:val="007135E7"/>
    <w:rsid w:val="00714781"/>
    <w:rsid w:val="00717959"/>
    <w:rsid w:val="0072387E"/>
    <w:rsid w:val="007251B7"/>
    <w:rsid w:val="00726052"/>
    <w:rsid w:val="00726480"/>
    <w:rsid w:val="00727FF0"/>
    <w:rsid w:val="00730E48"/>
    <w:rsid w:val="00733D87"/>
    <w:rsid w:val="0073540E"/>
    <w:rsid w:val="007377A6"/>
    <w:rsid w:val="0074160D"/>
    <w:rsid w:val="007503E8"/>
    <w:rsid w:val="00750EC6"/>
    <w:rsid w:val="0075167A"/>
    <w:rsid w:val="007516E9"/>
    <w:rsid w:val="00751897"/>
    <w:rsid w:val="007527EE"/>
    <w:rsid w:val="00753199"/>
    <w:rsid w:val="00760B9F"/>
    <w:rsid w:val="007626CC"/>
    <w:rsid w:val="007639A4"/>
    <w:rsid w:val="00772883"/>
    <w:rsid w:val="00772D63"/>
    <w:rsid w:val="00773122"/>
    <w:rsid w:val="00777301"/>
    <w:rsid w:val="00780569"/>
    <w:rsid w:val="00782B14"/>
    <w:rsid w:val="00784078"/>
    <w:rsid w:val="00785E59"/>
    <w:rsid w:val="00792E44"/>
    <w:rsid w:val="00795870"/>
    <w:rsid w:val="007970EB"/>
    <w:rsid w:val="00797595"/>
    <w:rsid w:val="007A238C"/>
    <w:rsid w:val="007A294F"/>
    <w:rsid w:val="007A5354"/>
    <w:rsid w:val="007B1A26"/>
    <w:rsid w:val="007B3DA8"/>
    <w:rsid w:val="007B4A3A"/>
    <w:rsid w:val="007B52E8"/>
    <w:rsid w:val="007B5F9D"/>
    <w:rsid w:val="007B6368"/>
    <w:rsid w:val="007C19FB"/>
    <w:rsid w:val="007C2050"/>
    <w:rsid w:val="007D1BB1"/>
    <w:rsid w:val="007D358B"/>
    <w:rsid w:val="007E187F"/>
    <w:rsid w:val="007E68C8"/>
    <w:rsid w:val="007E6D1D"/>
    <w:rsid w:val="007E7452"/>
    <w:rsid w:val="007F04F2"/>
    <w:rsid w:val="007F359F"/>
    <w:rsid w:val="007F4557"/>
    <w:rsid w:val="00806F0C"/>
    <w:rsid w:val="008115F9"/>
    <w:rsid w:val="00812FC6"/>
    <w:rsid w:val="00814E6B"/>
    <w:rsid w:val="008224E0"/>
    <w:rsid w:val="00831124"/>
    <w:rsid w:val="00835739"/>
    <w:rsid w:val="00843FB6"/>
    <w:rsid w:val="008461EA"/>
    <w:rsid w:val="00846559"/>
    <w:rsid w:val="0084659E"/>
    <w:rsid w:val="00847C57"/>
    <w:rsid w:val="00852607"/>
    <w:rsid w:val="00853527"/>
    <w:rsid w:val="008539BE"/>
    <w:rsid w:val="00853E66"/>
    <w:rsid w:val="00854CE5"/>
    <w:rsid w:val="00861638"/>
    <w:rsid w:val="00861AF6"/>
    <w:rsid w:val="00867411"/>
    <w:rsid w:val="00873AC1"/>
    <w:rsid w:val="00880887"/>
    <w:rsid w:val="00883F1E"/>
    <w:rsid w:val="0088411C"/>
    <w:rsid w:val="00884B8E"/>
    <w:rsid w:val="0088609C"/>
    <w:rsid w:val="008862DD"/>
    <w:rsid w:val="00886F20"/>
    <w:rsid w:val="00890020"/>
    <w:rsid w:val="00890C41"/>
    <w:rsid w:val="00891FCF"/>
    <w:rsid w:val="008925CA"/>
    <w:rsid w:val="00894D28"/>
    <w:rsid w:val="00896321"/>
    <w:rsid w:val="00896C7B"/>
    <w:rsid w:val="00897AC0"/>
    <w:rsid w:val="008A4220"/>
    <w:rsid w:val="008A46F3"/>
    <w:rsid w:val="008B1F13"/>
    <w:rsid w:val="008B2F08"/>
    <w:rsid w:val="008B5287"/>
    <w:rsid w:val="008C20E3"/>
    <w:rsid w:val="008C2FF2"/>
    <w:rsid w:val="008C4138"/>
    <w:rsid w:val="008D0CDD"/>
    <w:rsid w:val="008D179C"/>
    <w:rsid w:val="008D2A91"/>
    <w:rsid w:val="008D5A8B"/>
    <w:rsid w:val="008D697C"/>
    <w:rsid w:val="008D6A68"/>
    <w:rsid w:val="008E0292"/>
    <w:rsid w:val="008E1846"/>
    <w:rsid w:val="008E2CD3"/>
    <w:rsid w:val="008E3085"/>
    <w:rsid w:val="008E486E"/>
    <w:rsid w:val="008F23F2"/>
    <w:rsid w:val="008F2F77"/>
    <w:rsid w:val="008F5DC3"/>
    <w:rsid w:val="008F7BB1"/>
    <w:rsid w:val="00900CF9"/>
    <w:rsid w:val="0090398E"/>
    <w:rsid w:val="00903DB6"/>
    <w:rsid w:val="00904C43"/>
    <w:rsid w:val="00906874"/>
    <w:rsid w:val="00906D84"/>
    <w:rsid w:val="0091415F"/>
    <w:rsid w:val="00916395"/>
    <w:rsid w:val="00920631"/>
    <w:rsid w:val="009209FE"/>
    <w:rsid w:val="00920D50"/>
    <w:rsid w:val="00921295"/>
    <w:rsid w:val="00921469"/>
    <w:rsid w:val="00927F5B"/>
    <w:rsid w:val="00931374"/>
    <w:rsid w:val="0093463B"/>
    <w:rsid w:val="009410D3"/>
    <w:rsid w:val="00942B7F"/>
    <w:rsid w:val="00943D5E"/>
    <w:rsid w:val="009513D5"/>
    <w:rsid w:val="0095412B"/>
    <w:rsid w:val="00955B62"/>
    <w:rsid w:val="00963237"/>
    <w:rsid w:val="00964B7C"/>
    <w:rsid w:val="00964C3D"/>
    <w:rsid w:val="00967789"/>
    <w:rsid w:val="0097449E"/>
    <w:rsid w:val="009769DC"/>
    <w:rsid w:val="009777B2"/>
    <w:rsid w:val="00986848"/>
    <w:rsid w:val="00993551"/>
    <w:rsid w:val="0099551B"/>
    <w:rsid w:val="009A0908"/>
    <w:rsid w:val="009A332D"/>
    <w:rsid w:val="009A546D"/>
    <w:rsid w:val="009B1647"/>
    <w:rsid w:val="009B4944"/>
    <w:rsid w:val="009B4C42"/>
    <w:rsid w:val="009B638F"/>
    <w:rsid w:val="009B712E"/>
    <w:rsid w:val="009B754B"/>
    <w:rsid w:val="009C0DCA"/>
    <w:rsid w:val="009C268D"/>
    <w:rsid w:val="009D0CE4"/>
    <w:rsid w:val="009D0F65"/>
    <w:rsid w:val="009E4E86"/>
    <w:rsid w:val="00A0448C"/>
    <w:rsid w:val="00A05BF4"/>
    <w:rsid w:val="00A0656F"/>
    <w:rsid w:val="00A07AA9"/>
    <w:rsid w:val="00A10008"/>
    <w:rsid w:val="00A1213F"/>
    <w:rsid w:val="00A123C1"/>
    <w:rsid w:val="00A13685"/>
    <w:rsid w:val="00A14FB1"/>
    <w:rsid w:val="00A17287"/>
    <w:rsid w:val="00A20665"/>
    <w:rsid w:val="00A2131C"/>
    <w:rsid w:val="00A2167A"/>
    <w:rsid w:val="00A2505E"/>
    <w:rsid w:val="00A256C8"/>
    <w:rsid w:val="00A30581"/>
    <w:rsid w:val="00A32B3C"/>
    <w:rsid w:val="00A33A04"/>
    <w:rsid w:val="00A3701A"/>
    <w:rsid w:val="00A37C55"/>
    <w:rsid w:val="00A436BE"/>
    <w:rsid w:val="00A44244"/>
    <w:rsid w:val="00A4495F"/>
    <w:rsid w:val="00A464F5"/>
    <w:rsid w:val="00A469D2"/>
    <w:rsid w:val="00A477B6"/>
    <w:rsid w:val="00A522A5"/>
    <w:rsid w:val="00A52967"/>
    <w:rsid w:val="00A54A81"/>
    <w:rsid w:val="00A55963"/>
    <w:rsid w:val="00A55F5B"/>
    <w:rsid w:val="00A60C83"/>
    <w:rsid w:val="00A6317B"/>
    <w:rsid w:val="00A63335"/>
    <w:rsid w:val="00A72372"/>
    <w:rsid w:val="00A7283C"/>
    <w:rsid w:val="00A74A96"/>
    <w:rsid w:val="00A758D9"/>
    <w:rsid w:val="00A75C16"/>
    <w:rsid w:val="00A76FE9"/>
    <w:rsid w:val="00A80DFC"/>
    <w:rsid w:val="00A87354"/>
    <w:rsid w:val="00A926A4"/>
    <w:rsid w:val="00A935FE"/>
    <w:rsid w:val="00A93B5E"/>
    <w:rsid w:val="00A96432"/>
    <w:rsid w:val="00A97954"/>
    <w:rsid w:val="00A97D42"/>
    <w:rsid w:val="00AA02D7"/>
    <w:rsid w:val="00AA15D4"/>
    <w:rsid w:val="00AA33B8"/>
    <w:rsid w:val="00AB10FB"/>
    <w:rsid w:val="00AB3C80"/>
    <w:rsid w:val="00AC5171"/>
    <w:rsid w:val="00AD4EA8"/>
    <w:rsid w:val="00AE0D06"/>
    <w:rsid w:val="00AE35E1"/>
    <w:rsid w:val="00AF280E"/>
    <w:rsid w:val="00AF4553"/>
    <w:rsid w:val="00AF56FE"/>
    <w:rsid w:val="00AF7F4E"/>
    <w:rsid w:val="00B03166"/>
    <w:rsid w:val="00B03C8E"/>
    <w:rsid w:val="00B04296"/>
    <w:rsid w:val="00B04B74"/>
    <w:rsid w:val="00B05132"/>
    <w:rsid w:val="00B05461"/>
    <w:rsid w:val="00B0549C"/>
    <w:rsid w:val="00B13F87"/>
    <w:rsid w:val="00B1535F"/>
    <w:rsid w:val="00B17F85"/>
    <w:rsid w:val="00B22E3C"/>
    <w:rsid w:val="00B24015"/>
    <w:rsid w:val="00B30587"/>
    <w:rsid w:val="00B31F48"/>
    <w:rsid w:val="00B32864"/>
    <w:rsid w:val="00B33334"/>
    <w:rsid w:val="00B33CEE"/>
    <w:rsid w:val="00B3504B"/>
    <w:rsid w:val="00B35A42"/>
    <w:rsid w:val="00B363A3"/>
    <w:rsid w:val="00B36D2B"/>
    <w:rsid w:val="00B37E5B"/>
    <w:rsid w:val="00B40E2A"/>
    <w:rsid w:val="00B41263"/>
    <w:rsid w:val="00B41638"/>
    <w:rsid w:val="00B67326"/>
    <w:rsid w:val="00B701FB"/>
    <w:rsid w:val="00B70E14"/>
    <w:rsid w:val="00B761F8"/>
    <w:rsid w:val="00B76913"/>
    <w:rsid w:val="00B813B8"/>
    <w:rsid w:val="00B84607"/>
    <w:rsid w:val="00B87125"/>
    <w:rsid w:val="00B910A8"/>
    <w:rsid w:val="00B959B3"/>
    <w:rsid w:val="00B96F79"/>
    <w:rsid w:val="00BA0C70"/>
    <w:rsid w:val="00BA352E"/>
    <w:rsid w:val="00BB0136"/>
    <w:rsid w:val="00BC2AEC"/>
    <w:rsid w:val="00BD5670"/>
    <w:rsid w:val="00BE070D"/>
    <w:rsid w:val="00BE2DAB"/>
    <w:rsid w:val="00BE3AC2"/>
    <w:rsid w:val="00BE47CE"/>
    <w:rsid w:val="00BE50A1"/>
    <w:rsid w:val="00BE5A38"/>
    <w:rsid w:val="00BE7478"/>
    <w:rsid w:val="00BF335E"/>
    <w:rsid w:val="00C03C2B"/>
    <w:rsid w:val="00C05F5A"/>
    <w:rsid w:val="00C06A17"/>
    <w:rsid w:val="00C11BEF"/>
    <w:rsid w:val="00C125E5"/>
    <w:rsid w:val="00C139D3"/>
    <w:rsid w:val="00C14476"/>
    <w:rsid w:val="00C1544F"/>
    <w:rsid w:val="00C15F6D"/>
    <w:rsid w:val="00C161B5"/>
    <w:rsid w:val="00C16B98"/>
    <w:rsid w:val="00C17060"/>
    <w:rsid w:val="00C17928"/>
    <w:rsid w:val="00C17CD8"/>
    <w:rsid w:val="00C2320D"/>
    <w:rsid w:val="00C26E8D"/>
    <w:rsid w:val="00C27CE6"/>
    <w:rsid w:val="00C27D46"/>
    <w:rsid w:val="00C27DFA"/>
    <w:rsid w:val="00C34BE8"/>
    <w:rsid w:val="00C35877"/>
    <w:rsid w:val="00C36B0C"/>
    <w:rsid w:val="00C40346"/>
    <w:rsid w:val="00C41AC6"/>
    <w:rsid w:val="00C50EC5"/>
    <w:rsid w:val="00C514A4"/>
    <w:rsid w:val="00C52B37"/>
    <w:rsid w:val="00C54615"/>
    <w:rsid w:val="00C54C01"/>
    <w:rsid w:val="00C55F76"/>
    <w:rsid w:val="00C5613C"/>
    <w:rsid w:val="00C56242"/>
    <w:rsid w:val="00C577EE"/>
    <w:rsid w:val="00C622D1"/>
    <w:rsid w:val="00C64477"/>
    <w:rsid w:val="00C64A4F"/>
    <w:rsid w:val="00C64F7D"/>
    <w:rsid w:val="00C652A4"/>
    <w:rsid w:val="00C655BB"/>
    <w:rsid w:val="00C741F8"/>
    <w:rsid w:val="00C75EDC"/>
    <w:rsid w:val="00C834C2"/>
    <w:rsid w:val="00C8620C"/>
    <w:rsid w:val="00C9210F"/>
    <w:rsid w:val="00C954E7"/>
    <w:rsid w:val="00C96F8E"/>
    <w:rsid w:val="00CA1D32"/>
    <w:rsid w:val="00CA3BAB"/>
    <w:rsid w:val="00CA5A1C"/>
    <w:rsid w:val="00CA7579"/>
    <w:rsid w:val="00CC5D7F"/>
    <w:rsid w:val="00CC7104"/>
    <w:rsid w:val="00CD0854"/>
    <w:rsid w:val="00CD40DB"/>
    <w:rsid w:val="00CD70FE"/>
    <w:rsid w:val="00CD748A"/>
    <w:rsid w:val="00CD7788"/>
    <w:rsid w:val="00CE075C"/>
    <w:rsid w:val="00CE3254"/>
    <w:rsid w:val="00CE677A"/>
    <w:rsid w:val="00CE72D7"/>
    <w:rsid w:val="00CF36B2"/>
    <w:rsid w:val="00CF594A"/>
    <w:rsid w:val="00D000C4"/>
    <w:rsid w:val="00D005DF"/>
    <w:rsid w:val="00D010CE"/>
    <w:rsid w:val="00D03ABA"/>
    <w:rsid w:val="00D07071"/>
    <w:rsid w:val="00D13BE7"/>
    <w:rsid w:val="00D14F53"/>
    <w:rsid w:val="00D15087"/>
    <w:rsid w:val="00D16B2A"/>
    <w:rsid w:val="00D17590"/>
    <w:rsid w:val="00D17F53"/>
    <w:rsid w:val="00D21D58"/>
    <w:rsid w:val="00D24811"/>
    <w:rsid w:val="00D25FC9"/>
    <w:rsid w:val="00D30B13"/>
    <w:rsid w:val="00D322AC"/>
    <w:rsid w:val="00D34160"/>
    <w:rsid w:val="00D34E20"/>
    <w:rsid w:val="00D35AE7"/>
    <w:rsid w:val="00D424B5"/>
    <w:rsid w:val="00D4252C"/>
    <w:rsid w:val="00D4724D"/>
    <w:rsid w:val="00D52B20"/>
    <w:rsid w:val="00D52F5F"/>
    <w:rsid w:val="00D53DF3"/>
    <w:rsid w:val="00D54A3A"/>
    <w:rsid w:val="00D565C8"/>
    <w:rsid w:val="00D663B9"/>
    <w:rsid w:val="00D71B07"/>
    <w:rsid w:val="00D76B8C"/>
    <w:rsid w:val="00D77E5C"/>
    <w:rsid w:val="00D84B4B"/>
    <w:rsid w:val="00D8504B"/>
    <w:rsid w:val="00D868FF"/>
    <w:rsid w:val="00D91042"/>
    <w:rsid w:val="00D91F0C"/>
    <w:rsid w:val="00D92869"/>
    <w:rsid w:val="00D92F29"/>
    <w:rsid w:val="00D9348C"/>
    <w:rsid w:val="00D97456"/>
    <w:rsid w:val="00DA0847"/>
    <w:rsid w:val="00DA2ECA"/>
    <w:rsid w:val="00DA63B2"/>
    <w:rsid w:val="00DA7008"/>
    <w:rsid w:val="00DB2A79"/>
    <w:rsid w:val="00DB5683"/>
    <w:rsid w:val="00DB7D30"/>
    <w:rsid w:val="00DC0A06"/>
    <w:rsid w:val="00DC3972"/>
    <w:rsid w:val="00DC7F17"/>
    <w:rsid w:val="00DD13D0"/>
    <w:rsid w:val="00DD26A0"/>
    <w:rsid w:val="00DE0662"/>
    <w:rsid w:val="00DE14F9"/>
    <w:rsid w:val="00DE63BF"/>
    <w:rsid w:val="00DE6D3E"/>
    <w:rsid w:val="00DF077D"/>
    <w:rsid w:val="00DF109F"/>
    <w:rsid w:val="00DF10D7"/>
    <w:rsid w:val="00DF1E45"/>
    <w:rsid w:val="00DF7E8B"/>
    <w:rsid w:val="00E051BD"/>
    <w:rsid w:val="00E05B17"/>
    <w:rsid w:val="00E07B0F"/>
    <w:rsid w:val="00E1763E"/>
    <w:rsid w:val="00E21010"/>
    <w:rsid w:val="00E22BD3"/>
    <w:rsid w:val="00E25EBA"/>
    <w:rsid w:val="00E306CC"/>
    <w:rsid w:val="00E31250"/>
    <w:rsid w:val="00E328E1"/>
    <w:rsid w:val="00E32AB4"/>
    <w:rsid w:val="00E36F91"/>
    <w:rsid w:val="00E4100F"/>
    <w:rsid w:val="00E41032"/>
    <w:rsid w:val="00E4415C"/>
    <w:rsid w:val="00E45C6C"/>
    <w:rsid w:val="00E476D3"/>
    <w:rsid w:val="00E52479"/>
    <w:rsid w:val="00E57E98"/>
    <w:rsid w:val="00E61773"/>
    <w:rsid w:val="00E6375F"/>
    <w:rsid w:val="00E70119"/>
    <w:rsid w:val="00E70C1D"/>
    <w:rsid w:val="00E70CE8"/>
    <w:rsid w:val="00E7113D"/>
    <w:rsid w:val="00E71B8F"/>
    <w:rsid w:val="00E7251E"/>
    <w:rsid w:val="00E737CC"/>
    <w:rsid w:val="00E74866"/>
    <w:rsid w:val="00E76F3B"/>
    <w:rsid w:val="00E8300D"/>
    <w:rsid w:val="00E90408"/>
    <w:rsid w:val="00E9376E"/>
    <w:rsid w:val="00E94158"/>
    <w:rsid w:val="00E943C8"/>
    <w:rsid w:val="00E97D26"/>
    <w:rsid w:val="00EA1DB3"/>
    <w:rsid w:val="00EA2BDD"/>
    <w:rsid w:val="00EA5B02"/>
    <w:rsid w:val="00EB0D9D"/>
    <w:rsid w:val="00EB2DCD"/>
    <w:rsid w:val="00EB3252"/>
    <w:rsid w:val="00EB4B05"/>
    <w:rsid w:val="00EB64D7"/>
    <w:rsid w:val="00EB79D1"/>
    <w:rsid w:val="00EC351B"/>
    <w:rsid w:val="00EC3610"/>
    <w:rsid w:val="00ED425D"/>
    <w:rsid w:val="00ED7C71"/>
    <w:rsid w:val="00EE023A"/>
    <w:rsid w:val="00EE1E05"/>
    <w:rsid w:val="00EE4241"/>
    <w:rsid w:val="00EE593D"/>
    <w:rsid w:val="00EE6495"/>
    <w:rsid w:val="00EE6B0E"/>
    <w:rsid w:val="00EE7665"/>
    <w:rsid w:val="00EF5A32"/>
    <w:rsid w:val="00EF6213"/>
    <w:rsid w:val="00EF6510"/>
    <w:rsid w:val="00EF70C9"/>
    <w:rsid w:val="00F00269"/>
    <w:rsid w:val="00F06EAC"/>
    <w:rsid w:val="00F079F9"/>
    <w:rsid w:val="00F1062F"/>
    <w:rsid w:val="00F13032"/>
    <w:rsid w:val="00F15425"/>
    <w:rsid w:val="00F22EB7"/>
    <w:rsid w:val="00F24E39"/>
    <w:rsid w:val="00F273F4"/>
    <w:rsid w:val="00F27573"/>
    <w:rsid w:val="00F27F4B"/>
    <w:rsid w:val="00F304BC"/>
    <w:rsid w:val="00F368AC"/>
    <w:rsid w:val="00F430E9"/>
    <w:rsid w:val="00F443A5"/>
    <w:rsid w:val="00F46412"/>
    <w:rsid w:val="00F51A57"/>
    <w:rsid w:val="00F54CFF"/>
    <w:rsid w:val="00F55679"/>
    <w:rsid w:val="00F55B3C"/>
    <w:rsid w:val="00F56CD7"/>
    <w:rsid w:val="00F606A4"/>
    <w:rsid w:val="00F61FA3"/>
    <w:rsid w:val="00F62F9E"/>
    <w:rsid w:val="00F63F51"/>
    <w:rsid w:val="00F66432"/>
    <w:rsid w:val="00F7091E"/>
    <w:rsid w:val="00F719BB"/>
    <w:rsid w:val="00F7781F"/>
    <w:rsid w:val="00F84471"/>
    <w:rsid w:val="00F86EC7"/>
    <w:rsid w:val="00F8771C"/>
    <w:rsid w:val="00F87C40"/>
    <w:rsid w:val="00F93764"/>
    <w:rsid w:val="00F93E1C"/>
    <w:rsid w:val="00F950B9"/>
    <w:rsid w:val="00F95BCA"/>
    <w:rsid w:val="00F96256"/>
    <w:rsid w:val="00F9706F"/>
    <w:rsid w:val="00F97611"/>
    <w:rsid w:val="00F9776C"/>
    <w:rsid w:val="00FA572A"/>
    <w:rsid w:val="00FB4BB9"/>
    <w:rsid w:val="00FC26CB"/>
    <w:rsid w:val="00FC4A91"/>
    <w:rsid w:val="00FC6137"/>
    <w:rsid w:val="00FC7023"/>
    <w:rsid w:val="00FC7125"/>
    <w:rsid w:val="00FD6B8C"/>
    <w:rsid w:val="00FD7828"/>
    <w:rsid w:val="00FE3E51"/>
    <w:rsid w:val="00FE3E87"/>
    <w:rsid w:val="00FE4F31"/>
    <w:rsid w:val="00FE5B90"/>
    <w:rsid w:val="00FF1124"/>
    <w:rsid w:val="00FF206E"/>
    <w:rsid w:val="00FF4237"/>
    <w:rsid w:val="00FF4D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A9A"/>
    <w:rPr>
      <w:sz w:val="20"/>
      <w:szCs w:val="20"/>
    </w:rPr>
  </w:style>
  <w:style w:type="paragraph" w:styleId="Ttulo1">
    <w:name w:val="heading 1"/>
    <w:basedOn w:val="Normal"/>
    <w:next w:val="Normal"/>
    <w:link w:val="Ttulo1Car"/>
    <w:uiPriority w:val="9"/>
    <w:qFormat/>
    <w:rsid w:val="00566A9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566A9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tulo3">
    <w:name w:val="heading 3"/>
    <w:basedOn w:val="Normal"/>
    <w:next w:val="Normal"/>
    <w:link w:val="Ttulo3Car"/>
    <w:uiPriority w:val="9"/>
    <w:semiHidden/>
    <w:unhideWhenUsed/>
    <w:qFormat/>
    <w:rsid w:val="00566A9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tulo4">
    <w:name w:val="heading 4"/>
    <w:basedOn w:val="Normal"/>
    <w:next w:val="Normal"/>
    <w:link w:val="Ttulo4Car"/>
    <w:uiPriority w:val="9"/>
    <w:semiHidden/>
    <w:unhideWhenUsed/>
    <w:qFormat/>
    <w:rsid w:val="00566A9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tulo5">
    <w:name w:val="heading 5"/>
    <w:basedOn w:val="Normal"/>
    <w:next w:val="Normal"/>
    <w:link w:val="Ttulo5Car"/>
    <w:uiPriority w:val="9"/>
    <w:semiHidden/>
    <w:unhideWhenUsed/>
    <w:qFormat/>
    <w:rsid w:val="00566A9A"/>
    <w:pPr>
      <w:pBdr>
        <w:bottom w:val="single" w:sz="6" w:space="1" w:color="4F81BD" w:themeColor="accent1"/>
      </w:pBdr>
      <w:spacing w:before="300" w:after="0"/>
      <w:outlineLvl w:val="4"/>
    </w:pPr>
    <w:rPr>
      <w:caps/>
      <w:color w:val="365F91" w:themeColor="accent1" w:themeShade="BF"/>
      <w:spacing w:val="10"/>
      <w:sz w:val="22"/>
      <w:szCs w:val="22"/>
    </w:rPr>
  </w:style>
  <w:style w:type="paragraph" w:styleId="Ttulo6">
    <w:name w:val="heading 6"/>
    <w:basedOn w:val="Normal"/>
    <w:next w:val="Normal"/>
    <w:link w:val="Ttulo6Car"/>
    <w:uiPriority w:val="9"/>
    <w:semiHidden/>
    <w:unhideWhenUsed/>
    <w:qFormat/>
    <w:rsid w:val="00566A9A"/>
    <w:pPr>
      <w:pBdr>
        <w:bottom w:val="dotted" w:sz="6" w:space="1" w:color="4F81BD" w:themeColor="accent1"/>
      </w:pBdr>
      <w:spacing w:before="300" w:after="0"/>
      <w:outlineLvl w:val="5"/>
    </w:pPr>
    <w:rPr>
      <w:caps/>
      <w:color w:val="365F91" w:themeColor="accent1" w:themeShade="BF"/>
      <w:spacing w:val="10"/>
      <w:sz w:val="22"/>
      <w:szCs w:val="22"/>
    </w:rPr>
  </w:style>
  <w:style w:type="paragraph" w:styleId="Ttulo7">
    <w:name w:val="heading 7"/>
    <w:basedOn w:val="Normal"/>
    <w:next w:val="Normal"/>
    <w:link w:val="Ttulo7Car"/>
    <w:uiPriority w:val="9"/>
    <w:semiHidden/>
    <w:unhideWhenUsed/>
    <w:qFormat/>
    <w:rsid w:val="00566A9A"/>
    <w:pPr>
      <w:spacing w:before="300" w:after="0"/>
      <w:outlineLvl w:val="6"/>
    </w:pPr>
    <w:rPr>
      <w:caps/>
      <w:color w:val="365F91" w:themeColor="accent1" w:themeShade="BF"/>
      <w:spacing w:val="10"/>
      <w:sz w:val="22"/>
      <w:szCs w:val="22"/>
    </w:rPr>
  </w:style>
  <w:style w:type="paragraph" w:styleId="Ttulo8">
    <w:name w:val="heading 8"/>
    <w:basedOn w:val="Normal"/>
    <w:next w:val="Normal"/>
    <w:link w:val="Ttulo8Car"/>
    <w:uiPriority w:val="9"/>
    <w:semiHidden/>
    <w:unhideWhenUsed/>
    <w:qFormat/>
    <w:rsid w:val="00566A9A"/>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566A9A"/>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566A9A"/>
    <w:pPr>
      <w:spacing w:before="0" w:after="0" w:line="240" w:lineRule="auto"/>
    </w:pPr>
  </w:style>
  <w:style w:type="paragraph" w:styleId="Encabezado">
    <w:name w:val="header"/>
    <w:basedOn w:val="Normal"/>
    <w:link w:val="EncabezadoCar"/>
    <w:uiPriority w:val="99"/>
    <w:unhideWhenUsed/>
    <w:rsid w:val="00F9776C"/>
    <w:pPr>
      <w:tabs>
        <w:tab w:val="center" w:pos="4419"/>
        <w:tab w:val="right" w:pos="8838"/>
      </w:tabs>
      <w:spacing w:after="0"/>
    </w:pPr>
  </w:style>
  <w:style w:type="character" w:customStyle="1" w:styleId="EncabezadoCar">
    <w:name w:val="Encabezado Car"/>
    <w:basedOn w:val="Fuentedeprrafopredeter"/>
    <w:link w:val="Encabezado"/>
    <w:uiPriority w:val="99"/>
    <w:rsid w:val="00F9776C"/>
  </w:style>
  <w:style w:type="paragraph" w:styleId="Piedepgina">
    <w:name w:val="footer"/>
    <w:basedOn w:val="Normal"/>
    <w:link w:val="PiedepginaCar"/>
    <w:uiPriority w:val="99"/>
    <w:unhideWhenUsed/>
    <w:rsid w:val="00F9776C"/>
    <w:pPr>
      <w:tabs>
        <w:tab w:val="center" w:pos="4419"/>
        <w:tab w:val="right" w:pos="8838"/>
      </w:tabs>
      <w:spacing w:after="0"/>
    </w:pPr>
  </w:style>
  <w:style w:type="character" w:customStyle="1" w:styleId="PiedepginaCar">
    <w:name w:val="Pie de página Car"/>
    <w:basedOn w:val="Fuentedeprrafopredeter"/>
    <w:link w:val="Piedepgina"/>
    <w:uiPriority w:val="99"/>
    <w:rsid w:val="00F9776C"/>
  </w:style>
  <w:style w:type="paragraph" w:styleId="Textodeglobo">
    <w:name w:val="Balloon Text"/>
    <w:basedOn w:val="Normal"/>
    <w:link w:val="TextodegloboCar"/>
    <w:uiPriority w:val="99"/>
    <w:semiHidden/>
    <w:unhideWhenUsed/>
    <w:rsid w:val="00F9776C"/>
    <w:pPr>
      <w:spacing w:after="0"/>
    </w:pPr>
    <w:rPr>
      <w:rFonts w:ascii="Tahoma" w:eastAsia="Calibri" w:hAnsi="Tahoma"/>
      <w:sz w:val="16"/>
      <w:szCs w:val="16"/>
    </w:rPr>
  </w:style>
  <w:style w:type="character" w:customStyle="1" w:styleId="TextodegloboCar">
    <w:name w:val="Texto de globo Car"/>
    <w:link w:val="Textodeglobo"/>
    <w:uiPriority w:val="99"/>
    <w:semiHidden/>
    <w:rsid w:val="00F9776C"/>
    <w:rPr>
      <w:rFonts w:ascii="Tahoma" w:hAnsi="Tahoma" w:cs="Tahoma"/>
      <w:sz w:val="16"/>
      <w:szCs w:val="16"/>
    </w:rPr>
  </w:style>
  <w:style w:type="character" w:styleId="Hipervnculo">
    <w:name w:val="Hyperlink"/>
    <w:uiPriority w:val="99"/>
    <w:unhideWhenUsed/>
    <w:rsid w:val="007D1BB1"/>
    <w:rPr>
      <w:color w:val="0000FF"/>
      <w:u w:val="single"/>
    </w:rPr>
  </w:style>
  <w:style w:type="table" w:styleId="Tablaconcuadrcula">
    <w:name w:val="Table Grid"/>
    <w:basedOn w:val="Tablanormal"/>
    <w:uiPriority w:val="59"/>
    <w:rsid w:val="006A49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566A9A"/>
    <w:pPr>
      <w:ind w:left="720"/>
      <w:contextualSpacing/>
    </w:pPr>
  </w:style>
  <w:style w:type="paragraph" w:styleId="NormalWeb">
    <w:name w:val="Normal (Web)"/>
    <w:basedOn w:val="Normal"/>
    <w:uiPriority w:val="99"/>
    <w:semiHidden/>
    <w:unhideWhenUsed/>
    <w:rsid w:val="00566A9A"/>
    <w:pPr>
      <w:spacing w:before="100" w:beforeAutospacing="1" w:after="100" w:afterAutospacing="1"/>
    </w:pPr>
    <w:rPr>
      <w:rFonts w:ascii="Times New Roman" w:eastAsia="Times New Roman" w:hAnsi="Times New Roman"/>
      <w:lang w:val="es-ES" w:eastAsia="es-ES"/>
    </w:rPr>
  </w:style>
  <w:style w:type="character" w:customStyle="1" w:styleId="Ttulo1Car">
    <w:name w:val="Título 1 Car"/>
    <w:basedOn w:val="Fuentedeprrafopredeter"/>
    <w:link w:val="Ttulo1"/>
    <w:uiPriority w:val="9"/>
    <w:rsid w:val="00566A9A"/>
    <w:rPr>
      <w:b/>
      <w:bCs/>
      <w:caps/>
      <w:color w:val="FFFFFF" w:themeColor="background1"/>
      <w:spacing w:val="15"/>
      <w:shd w:val="clear" w:color="auto" w:fill="4F81BD" w:themeFill="accent1"/>
    </w:rPr>
  </w:style>
  <w:style w:type="character" w:customStyle="1" w:styleId="Ttulo2Car">
    <w:name w:val="Título 2 Car"/>
    <w:basedOn w:val="Fuentedeprrafopredeter"/>
    <w:link w:val="Ttulo2"/>
    <w:uiPriority w:val="9"/>
    <w:semiHidden/>
    <w:rsid w:val="00566A9A"/>
    <w:rPr>
      <w:caps/>
      <w:spacing w:val="15"/>
      <w:shd w:val="clear" w:color="auto" w:fill="DBE5F1" w:themeFill="accent1" w:themeFillTint="33"/>
    </w:rPr>
  </w:style>
  <w:style w:type="character" w:customStyle="1" w:styleId="Ttulo3Car">
    <w:name w:val="Título 3 Car"/>
    <w:basedOn w:val="Fuentedeprrafopredeter"/>
    <w:link w:val="Ttulo3"/>
    <w:uiPriority w:val="9"/>
    <w:semiHidden/>
    <w:rsid w:val="00566A9A"/>
    <w:rPr>
      <w:caps/>
      <w:color w:val="243F60" w:themeColor="accent1" w:themeShade="7F"/>
      <w:spacing w:val="15"/>
    </w:rPr>
  </w:style>
  <w:style w:type="character" w:customStyle="1" w:styleId="Ttulo4Car">
    <w:name w:val="Título 4 Car"/>
    <w:basedOn w:val="Fuentedeprrafopredeter"/>
    <w:link w:val="Ttulo4"/>
    <w:uiPriority w:val="9"/>
    <w:semiHidden/>
    <w:rsid w:val="00566A9A"/>
    <w:rPr>
      <w:caps/>
      <w:color w:val="365F91" w:themeColor="accent1" w:themeShade="BF"/>
      <w:spacing w:val="10"/>
    </w:rPr>
  </w:style>
  <w:style w:type="character" w:customStyle="1" w:styleId="Ttulo5Car">
    <w:name w:val="Título 5 Car"/>
    <w:basedOn w:val="Fuentedeprrafopredeter"/>
    <w:link w:val="Ttulo5"/>
    <w:uiPriority w:val="9"/>
    <w:semiHidden/>
    <w:rsid w:val="00566A9A"/>
    <w:rPr>
      <w:caps/>
      <w:color w:val="365F91" w:themeColor="accent1" w:themeShade="BF"/>
      <w:spacing w:val="10"/>
    </w:rPr>
  </w:style>
  <w:style w:type="character" w:customStyle="1" w:styleId="Ttulo6Car">
    <w:name w:val="Título 6 Car"/>
    <w:basedOn w:val="Fuentedeprrafopredeter"/>
    <w:link w:val="Ttulo6"/>
    <w:uiPriority w:val="9"/>
    <w:semiHidden/>
    <w:rsid w:val="00566A9A"/>
    <w:rPr>
      <w:caps/>
      <w:color w:val="365F91" w:themeColor="accent1" w:themeShade="BF"/>
      <w:spacing w:val="10"/>
    </w:rPr>
  </w:style>
  <w:style w:type="character" w:customStyle="1" w:styleId="Ttulo7Car">
    <w:name w:val="Título 7 Car"/>
    <w:basedOn w:val="Fuentedeprrafopredeter"/>
    <w:link w:val="Ttulo7"/>
    <w:uiPriority w:val="9"/>
    <w:semiHidden/>
    <w:rsid w:val="00566A9A"/>
    <w:rPr>
      <w:caps/>
      <w:color w:val="365F91" w:themeColor="accent1" w:themeShade="BF"/>
      <w:spacing w:val="10"/>
    </w:rPr>
  </w:style>
  <w:style w:type="character" w:customStyle="1" w:styleId="Ttulo8Car">
    <w:name w:val="Título 8 Car"/>
    <w:basedOn w:val="Fuentedeprrafopredeter"/>
    <w:link w:val="Ttulo8"/>
    <w:uiPriority w:val="9"/>
    <w:semiHidden/>
    <w:rsid w:val="00566A9A"/>
    <w:rPr>
      <w:caps/>
      <w:spacing w:val="10"/>
      <w:sz w:val="18"/>
      <w:szCs w:val="18"/>
    </w:rPr>
  </w:style>
  <w:style w:type="character" w:customStyle="1" w:styleId="Ttulo9Car">
    <w:name w:val="Título 9 Car"/>
    <w:basedOn w:val="Fuentedeprrafopredeter"/>
    <w:link w:val="Ttulo9"/>
    <w:uiPriority w:val="9"/>
    <w:semiHidden/>
    <w:rsid w:val="00566A9A"/>
    <w:rPr>
      <w:i/>
      <w:caps/>
      <w:spacing w:val="10"/>
      <w:sz w:val="18"/>
      <w:szCs w:val="18"/>
    </w:rPr>
  </w:style>
  <w:style w:type="paragraph" w:styleId="Epgrafe">
    <w:name w:val="caption"/>
    <w:basedOn w:val="Normal"/>
    <w:next w:val="Normal"/>
    <w:uiPriority w:val="35"/>
    <w:semiHidden/>
    <w:unhideWhenUsed/>
    <w:qFormat/>
    <w:rsid w:val="00566A9A"/>
    <w:rPr>
      <w:b/>
      <w:bCs/>
      <w:color w:val="365F91" w:themeColor="accent1" w:themeShade="BF"/>
      <w:sz w:val="16"/>
      <w:szCs w:val="16"/>
    </w:rPr>
  </w:style>
  <w:style w:type="paragraph" w:styleId="Ttulo">
    <w:name w:val="Title"/>
    <w:basedOn w:val="Normal"/>
    <w:next w:val="Normal"/>
    <w:link w:val="TtuloCar"/>
    <w:uiPriority w:val="10"/>
    <w:qFormat/>
    <w:rsid w:val="00566A9A"/>
    <w:pPr>
      <w:spacing w:before="720"/>
    </w:pPr>
    <w:rPr>
      <w:caps/>
      <w:color w:val="4F81BD" w:themeColor="accent1"/>
      <w:spacing w:val="10"/>
      <w:kern w:val="28"/>
      <w:sz w:val="52"/>
      <w:szCs w:val="52"/>
    </w:rPr>
  </w:style>
  <w:style w:type="character" w:customStyle="1" w:styleId="TtuloCar">
    <w:name w:val="Título Car"/>
    <w:basedOn w:val="Fuentedeprrafopredeter"/>
    <w:link w:val="Ttulo"/>
    <w:uiPriority w:val="10"/>
    <w:rsid w:val="00566A9A"/>
    <w:rPr>
      <w:caps/>
      <w:color w:val="4F81BD" w:themeColor="accent1"/>
      <w:spacing w:val="10"/>
      <w:kern w:val="28"/>
      <w:sz w:val="52"/>
      <w:szCs w:val="52"/>
    </w:rPr>
  </w:style>
  <w:style w:type="paragraph" w:styleId="Subttulo">
    <w:name w:val="Subtitle"/>
    <w:basedOn w:val="Normal"/>
    <w:next w:val="Normal"/>
    <w:link w:val="SubttuloCar"/>
    <w:uiPriority w:val="11"/>
    <w:qFormat/>
    <w:rsid w:val="00566A9A"/>
    <w:pPr>
      <w:spacing w:after="1000" w:line="240" w:lineRule="auto"/>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566A9A"/>
    <w:rPr>
      <w:caps/>
      <w:color w:val="595959" w:themeColor="text1" w:themeTint="A6"/>
      <w:spacing w:val="10"/>
      <w:sz w:val="24"/>
      <w:szCs w:val="24"/>
    </w:rPr>
  </w:style>
  <w:style w:type="character" w:styleId="Textoennegrita">
    <w:name w:val="Strong"/>
    <w:uiPriority w:val="22"/>
    <w:qFormat/>
    <w:rsid w:val="00566A9A"/>
    <w:rPr>
      <w:b/>
      <w:bCs/>
    </w:rPr>
  </w:style>
  <w:style w:type="character" w:styleId="nfasis">
    <w:name w:val="Emphasis"/>
    <w:uiPriority w:val="20"/>
    <w:qFormat/>
    <w:rsid w:val="00566A9A"/>
    <w:rPr>
      <w:caps/>
      <w:color w:val="243F60" w:themeColor="accent1" w:themeShade="7F"/>
      <w:spacing w:val="5"/>
    </w:rPr>
  </w:style>
  <w:style w:type="paragraph" w:styleId="Cita">
    <w:name w:val="Quote"/>
    <w:basedOn w:val="Normal"/>
    <w:next w:val="Normal"/>
    <w:link w:val="CitaCar"/>
    <w:uiPriority w:val="29"/>
    <w:qFormat/>
    <w:rsid w:val="00566A9A"/>
    <w:rPr>
      <w:i/>
      <w:iCs/>
    </w:rPr>
  </w:style>
  <w:style w:type="character" w:customStyle="1" w:styleId="CitaCar">
    <w:name w:val="Cita Car"/>
    <w:basedOn w:val="Fuentedeprrafopredeter"/>
    <w:link w:val="Cita"/>
    <w:uiPriority w:val="29"/>
    <w:rsid w:val="00566A9A"/>
    <w:rPr>
      <w:i/>
      <w:iCs/>
      <w:sz w:val="20"/>
      <w:szCs w:val="20"/>
    </w:rPr>
  </w:style>
  <w:style w:type="paragraph" w:styleId="Citadestacada">
    <w:name w:val="Intense Quote"/>
    <w:basedOn w:val="Normal"/>
    <w:next w:val="Normal"/>
    <w:link w:val="CitadestacadaCar"/>
    <w:uiPriority w:val="30"/>
    <w:qFormat/>
    <w:rsid w:val="00566A9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destacadaCar">
    <w:name w:val="Cita destacada Car"/>
    <w:basedOn w:val="Fuentedeprrafopredeter"/>
    <w:link w:val="Citadestacada"/>
    <w:uiPriority w:val="30"/>
    <w:rsid w:val="00566A9A"/>
    <w:rPr>
      <w:i/>
      <w:iCs/>
      <w:color w:val="4F81BD" w:themeColor="accent1"/>
      <w:sz w:val="20"/>
      <w:szCs w:val="20"/>
    </w:rPr>
  </w:style>
  <w:style w:type="character" w:styleId="nfasissutil">
    <w:name w:val="Subtle Emphasis"/>
    <w:uiPriority w:val="19"/>
    <w:qFormat/>
    <w:rsid w:val="00566A9A"/>
    <w:rPr>
      <w:i/>
      <w:iCs/>
      <w:color w:val="243F60" w:themeColor="accent1" w:themeShade="7F"/>
    </w:rPr>
  </w:style>
  <w:style w:type="character" w:styleId="nfasisintenso">
    <w:name w:val="Intense Emphasis"/>
    <w:uiPriority w:val="21"/>
    <w:qFormat/>
    <w:rsid w:val="00566A9A"/>
    <w:rPr>
      <w:b/>
      <w:bCs/>
      <w:caps/>
      <w:color w:val="243F60" w:themeColor="accent1" w:themeShade="7F"/>
      <w:spacing w:val="10"/>
    </w:rPr>
  </w:style>
  <w:style w:type="character" w:styleId="Referenciasutil">
    <w:name w:val="Subtle Reference"/>
    <w:uiPriority w:val="31"/>
    <w:qFormat/>
    <w:rsid w:val="00566A9A"/>
    <w:rPr>
      <w:b/>
      <w:bCs/>
      <w:color w:val="4F81BD" w:themeColor="accent1"/>
    </w:rPr>
  </w:style>
  <w:style w:type="character" w:styleId="Referenciaintensa">
    <w:name w:val="Intense Reference"/>
    <w:uiPriority w:val="32"/>
    <w:qFormat/>
    <w:rsid w:val="00566A9A"/>
    <w:rPr>
      <w:b/>
      <w:bCs/>
      <w:i/>
      <w:iCs/>
      <w:caps/>
      <w:color w:val="4F81BD" w:themeColor="accent1"/>
    </w:rPr>
  </w:style>
  <w:style w:type="character" w:styleId="Ttulodellibro">
    <w:name w:val="Book Title"/>
    <w:uiPriority w:val="33"/>
    <w:qFormat/>
    <w:rsid w:val="00566A9A"/>
    <w:rPr>
      <w:b/>
      <w:bCs/>
      <w:i/>
      <w:iCs/>
      <w:spacing w:val="9"/>
    </w:rPr>
  </w:style>
  <w:style w:type="paragraph" w:styleId="TtulodeTDC">
    <w:name w:val="TOC Heading"/>
    <w:basedOn w:val="Ttulo1"/>
    <w:next w:val="Normal"/>
    <w:uiPriority w:val="39"/>
    <w:semiHidden/>
    <w:unhideWhenUsed/>
    <w:qFormat/>
    <w:rsid w:val="00566A9A"/>
    <w:pPr>
      <w:outlineLvl w:val="9"/>
    </w:pPr>
    <w:rPr>
      <w:lang w:bidi="en-US"/>
    </w:rPr>
  </w:style>
  <w:style w:type="character" w:customStyle="1" w:styleId="SinespaciadoCar">
    <w:name w:val="Sin espaciado Car"/>
    <w:basedOn w:val="Fuentedeprrafopredeter"/>
    <w:link w:val="Sinespaciado"/>
    <w:uiPriority w:val="1"/>
    <w:rsid w:val="00566A9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A9A"/>
    <w:rPr>
      <w:sz w:val="20"/>
      <w:szCs w:val="20"/>
    </w:rPr>
  </w:style>
  <w:style w:type="paragraph" w:styleId="Ttulo1">
    <w:name w:val="heading 1"/>
    <w:basedOn w:val="Normal"/>
    <w:next w:val="Normal"/>
    <w:link w:val="Ttulo1Car"/>
    <w:uiPriority w:val="9"/>
    <w:qFormat/>
    <w:rsid w:val="00566A9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566A9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tulo3">
    <w:name w:val="heading 3"/>
    <w:basedOn w:val="Normal"/>
    <w:next w:val="Normal"/>
    <w:link w:val="Ttulo3Car"/>
    <w:uiPriority w:val="9"/>
    <w:semiHidden/>
    <w:unhideWhenUsed/>
    <w:qFormat/>
    <w:rsid w:val="00566A9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tulo4">
    <w:name w:val="heading 4"/>
    <w:basedOn w:val="Normal"/>
    <w:next w:val="Normal"/>
    <w:link w:val="Ttulo4Car"/>
    <w:uiPriority w:val="9"/>
    <w:semiHidden/>
    <w:unhideWhenUsed/>
    <w:qFormat/>
    <w:rsid w:val="00566A9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tulo5">
    <w:name w:val="heading 5"/>
    <w:basedOn w:val="Normal"/>
    <w:next w:val="Normal"/>
    <w:link w:val="Ttulo5Car"/>
    <w:uiPriority w:val="9"/>
    <w:semiHidden/>
    <w:unhideWhenUsed/>
    <w:qFormat/>
    <w:rsid w:val="00566A9A"/>
    <w:pPr>
      <w:pBdr>
        <w:bottom w:val="single" w:sz="6" w:space="1" w:color="4F81BD" w:themeColor="accent1"/>
      </w:pBdr>
      <w:spacing w:before="300" w:after="0"/>
      <w:outlineLvl w:val="4"/>
    </w:pPr>
    <w:rPr>
      <w:caps/>
      <w:color w:val="365F91" w:themeColor="accent1" w:themeShade="BF"/>
      <w:spacing w:val="10"/>
      <w:sz w:val="22"/>
      <w:szCs w:val="22"/>
    </w:rPr>
  </w:style>
  <w:style w:type="paragraph" w:styleId="Ttulo6">
    <w:name w:val="heading 6"/>
    <w:basedOn w:val="Normal"/>
    <w:next w:val="Normal"/>
    <w:link w:val="Ttulo6Car"/>
    <w:uiPriority w:val="9"/>
    <w:semiHidden/>
    <w:unhideWhenUsed/>
    <w:qFormat/>
    <w:rsid w:val="00566A9A"/>
    <w:pPr>
      <w:pBdr>
        <w:bottom w:val="dotted" w:sz="6" w:space="1" w:color="4F81BD" w:themeColor="accent1"/>
      </w:pBdr>
      <w:spacing w:before="300" w:after="0"/>
      <w:outlineLvl w:val="5"/>
    </w:pPr>
    <w:rPr>
      <w:caps/>
      <w:color w:val="365F91" w:themeColor="accent1" w:themeShade="BF"/>
      <w:spacing w:val="10"/>
      <w:sz w:val="22"/>
      <w:szCs w:val="22"/>
    </w:rPr>
  </w:style>
  <w:style w:type="paragraph" w:styleId="Ttulo7">
    <w:name w:val="heading 7"/>
    <w:basedOn w:val="Normal"/>
    <w:next w:val="Normal"/>
    <w:link w:val="Ttulo7Car"/>
    <w:uiPriority w:val="9"/>
    <w:semiHidden/>
    <w:unhideWhenUsed/>
    <w:qFormat/>
    <w:rsid w:val="00566A9A"/>
    <w:pPr>
      <w:spacing w:before="300" w:after="0"/>
      <w:outlineLvl w:val="6"/>
    </w:pPr>
    <w:rPr>
      <w:caps/>
      <w:color w:val="365F91" w:themeColor="accent1" w:themeShade="BF"/>
      <w:spacing w:val="10"/>
      <w:sz w:val="22"/>
      <w:szCs w:val="22"/>
    </w:rPr>
  </w:style>
  <w:style w:type="paragraph" w:styleId="Ttulo8">
    <w:name w:val="heading 8"/>
    <w:basedOn w:val="Normal"/>
    <w:next w:val="Normal"/>
    <w:link w:val="Ttulo8Car"/>
    <w:uiPriority w:val="9"/>
    <w:semiHidden/>
    <w:unhideWhenUsed/>
    <w:qFormat/>
    <w:rsid w:val="00566A9A"/>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566A9A"/>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566A9A"/>
    <w:pPr>
      <w:spacing w:before="0" w:after="0" w:line="240" w:lineRule="auto"/>
    </w:pPr>
  </w:style>
  <w:style w:type="paragraph" w:styleId="Encabezado">
    <w:name w:val="header"/>
    <w:basedOn w:val="Normal"/>
    <w:link w:val="EncabezadoCar"/>
    <w:uiPriority w:val="99"/>
    <w:unhideWhenUsed/>
    <w:rsid w:val="00F9776C"/>
    <w:pPr>
      <w:tabs>
        <w:tab w:val="center" w:pos="4419"/>
        <w:tab w:val="right" w:pos="8838"/>
      </w:tabs>
      <w:spacing w:after="0"/>
    </w:pPr>
  </w:style>
  <w:style w:type="character" w:customStyle="1" w:styleId="EncabezadoCar">
    <w:name w:val="Encabezado Car"/>
    <w:basedOn w:val="Fuentedeprrafopredeter"/>
    <w:link w:val="Encabezado"/>
    <w:uiPriority w:val="99"/>
    <w:rsid w:val="00F9776C"/>
  </w:style>
  <w:style w:type="paragraph" w:styleId="Piedepgina">
    <w:name w:val="footer"/>
    <w:basedOn w:val="Normal"/>
    <w:link w:val="PiedepginaCar"/>
    <w:uiPriority w:val="99"/>
    <w:unhideWhenUsed/>
    <w:rsid w:val="00F9776C"/>
    <w:pPr>
      <w:tabs>
        <w:tab w:val="center" w:pos="4419"/>
        <w:tab w:val="right" w:pos="8838"/>
      </w:tabs>
      <w:spacing w:after="0"/>
    </w:pPr>
  </w:style>
  <w:style w:type="character" w:customStyle="1" w:styleId="PiedepginaCar">
    <w:name w:val="Pie de página Car"/>
    <w:basedOn w:val="Fuentedeprrafopredeter"/>
    <w:link w:val="Piedepgina"/>
    <w:uiPriority w:val="99"/>
    <w:rsid w:val="00F9776C"/>
  </w:style>
  <w:style w:type="paragraph" w:styleId="Textodeglobo">
    <w:name w:val="Balloon Text"/>
    <w:basedOn w:val="Normal"/>
    <w:link w:val="TextodegloboCar"/>
    <w:uiPriority w:val="99"/>
    <w:semiHidden/>
    <w:unhideWhenUsed/>
    <w:rsid w:val="00F9776C"/>
    <w:pPr>
      <w:spacing w:after="0"/>
    </w:pPr>
    <w:rPr>
      <w:rFonts w:ascii="Tahoma" w:eastAsia="Calibri" w:hAnsi="Tahoma"/>
      <w:sz w:val="16"/>
      <w:szCs w:val="16"/>
    </w:rPr>
  </w:style>
  <w:style w:type="character" w:customStyle="1" w:styleId="TextodegloboCar">
    <w:name w:val="Texto de globo Car"/>
    <w:link w:val="Textodeglobo"/>
    <w:uiPriority w:val="99"/>
    <w:semiHidden/>
    <w:rsid w:val="00F9776C"/>
    <w:rPr>
      <w:rFonts w:ascii="Tahoma" w:hAnsi="Tahoma" w:cs="Tahoma"/>
      <w:sz w:val="16"/>
      <w:szCs w:val="16"/>
    </w:rPr>
  </w:style>
  <w:style w:type="character" w:styleId="Hipervnculo">
    <w:name w:val="Hyperlink"/>
    <w:uiPriority w:val="99"/>
    <w:unhideWhenUsed/>
    <w:rsid w:val="007D1BB1"/>
    <w:rPr>
      <w:color w:val="0000FF"/>
      <w:u w:val="single"/>
    </w:rPr>
  </w:style>
  <w:style w:type="table" w:styleId="Tablaconcuadrcula">
    <w:name w:val="Table Grid"/>
    <w:basedOn w:val="Tablanormal"/>
    <w:uiPriority w:val="59"/>
    <w:rsid w:val="006A49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566A9A"/>
    <w:pPr>
      <w:ind w:left="720"/>
      <w:contextualSpacing/>
    </w:pPr>
  </w:style>
  <w:style w:type="paragraph" w:styleId="NormalWeb">
    <w:name w:val="Normal (Web)"/>
    <w:basedOn w:val="Normal"/>
    <w:uiPriority w:val="99"/>
    <w:semiHidden/>
    <w:unhideWhenUsed/>
    <w:rsid w:val="00566A9A"/>
    <w:pPr>
      <w:spacing w:before="100" w:beforeAutospacing="1" w:after="100" w:afterAutospacing="1"/>
    </w:pPr>
    <w:rPr>
      <w:rFonts w:ascii="Times New Roman" w:eastAsia="Times New Roman" w:hAnsi="Times New Roman"/>
      <w:lang w:val="es-ES" w:eastAsia="es-ES"/>
    </w:rPr>
  </w:style>
  <w:style w:type="character" w:customStyle="1" w:styleId="Ttulo1Car">
    <w:name w:val="Título 1 Car"/>
    <w:basedOn w:val="Fuentedeprrafopredeter"/>
    <w:link w:val="Ttulo1"/>
    <w:uiPriority w:val="9"/>
    <w:rsid w:val="00566A9A"/>
    <w:rPr>
      <w:b/>
      <w:bCs/>
      <w:caps/>
      <w:color w:val="FFFFFF" w:themeColor="background1"/>
      <w:spacing w:val="15"/>
      <w:shd w:val="clear" w:color="auto" w:fill="4F81BD" w:themeFill="accent1"/>
    </w:rPr>
  </w:style>
  <w:style w:type="character" w:customStyle="1" w:styleId="Ttulo2Car">
    <w:name w:val="Título 2 Car"/>
    <w:basedOn w:val="Fuentedeprrafopredeter"/>
    <w:link w:val="Ttulo2"/>
    <w:uiPriority w:val="9"/>
    <w:semiHidden/>
    <w:rsid w:val="00566A9A"/>
    <w:rPr>
      <w:caps/>
      <w:spacing w:val="15"/>
      <w:shd w:val="clear" w:color="auto" w:fill="DBE5F1" w:themeFill="accent1" w:themeFillTint="33"/>
    </w:rPr>
  </w:style>
  <w:style w:type="character" w:customStyle="1" w:styleId="Ttulo3Car">
    <w:name w:val="Título 3 Car"/>
    <w:basedOn w:val="Fuentedeprrafopredeter"/>
    <w:link w:val="Ttulo3"/>
    <w:uiPriority w:val="9"/>
    <w:semiHidden/>
    <w:rsid w:val="00566A9A"/>
    <w:rPr>
      <w:caps/>
      <w:color w:val="243F60" w:themeColor="accent1" w:themeShade="7F"/>
      <w:spacing w:val="15"/>
    </w:rPr>
  </w:style>
  <w:style w:type="character" w:customStyle="1" w:styleId="Ttulo4Car">
    <w:name w:val="Título 4 Car"/>
    <w:basedOn w:val="Fuentedeprrafopredeter"/>
    <w:link w:val="Ttulo4"/>
    <w:uiPriority w:val="9"/>
    <w:semiHidden/>
    <w:rsid w:val="00566A9A"/>
    <w:rPr>
      <w:caps/>
      <w:color w:val="365F91" w:themeColor="accent1" w:themeShade="BF"/>
      <w:spacing w:val="10"/>
    </w:rPr>
  </w:style>
  <w:style w:type="character" w:customStyle="1" w:styleId="Ttulo5Car">
    <w:name w:val="Título 5 Car"/>
    <w:basedOn w:val="Fuentedeprrafopredeter"/>
    <w:link w:val="Ttulo5"/>
    <w:uiPriority w:val="9"/>
    <w:semiHidden/>
    <w:rsid w:val="00566A9A"/>
    <w:rPr>
      <w:caps/>
      <w:color w:val="365F91" w:themeColor="accent1" w:themeShade="BF"/>
      <w:spacing w:val="10"/>
    </w:rPr>
  </w:style>
  <w:style w:type="character" w:customStyle="1" w:styleId="Ttulo6Car">
    <w:name w:val="Título 6 Car"/>
    <w:basedOn w:val="Fuentedeprrafopredeter"/>
    <w:link w:val="Ttulo6"/>
    <w:uiPriority w:val="9"/>
    <w:semiHidden/>
    <w:rsid w:val="00566A9A"/>
    <w:rPr>
      <w:caps/>
      <w:color w:val="365F91" w:themeColor="accent1" w:themeShade="BF"/>
      <w:spacing w:val="10"/>
    </w:rPr>
  </w:style>
  <w:style w:type="character" w:customStyle="1" w:styleId="Ttulo7Car">
    <w:name w:val="Título 7 Car"/>
    <w:basedOn w:val="Fuentedeprrafopredeter"/>
    <w:link w:val="Ttulo7"/>
    <w:uiPriority w:val="9"/>
    <w:semiHidden/>
    <w:rsid w:val="00566A9A"/>
    <w:rPr>
      <w:caps/>
      <w:color w:val="365F91" w:themeColor="accent1" w:themeShade="BF"/>
      <w:spacing w:val="10"/>
    </w:rPr>
  </w:style>
  <w:style w:type="character" w:customStyle="1" w:styleId="Ttulo8Car">
    <w:name w:val="Título 8 Car"/>
    <w:basedOn w:val="Fuentedeprrafopredeter"/>
    <w:link w:val="Ttulo8"/>
    <w:uiPriority w:val="9"/>
    <w:semiHidden/>
    <w:rsid w:val="00566A9A"/>
    <w:rPr>
      <w:caps/>
      <w:spacing w:val="10"/>
      <w:sz w:val="18"/>
      <w:szCs w:val="18"/>
    </w:rPr>
  </w:style>
  <w:style w:type="character" w:customStyle="1" w:styleId="Ttulo9Car">
    <w:name w:val="Título 9 Car"/>
    <w:basedOn w:val="Fuentedeprrafopredeter"/>
    <w:link w:val="Ttulo9"/>
    <w:uiPriority w:val="9"/>
    <w:semiHidden/>
    <w:rsid w:val="00566A9A"/>
    <w:rPr>
      <w:i/>
      <w:caps/>
      <w:spacing w:val="10"/>
      <w:sz w:val="18"/>
      <w:szCs w:val="18"/>
    </w:rPr>
  </w:style>
  <w:style w:type="paragraph" w:styleId="Epgrafe">
    <w:name w:val="caption"/>
    <w:basedOn w:val="Normal"/>
    <w:next w:val="Normal"/>
    <w:uiPriority w:val="35"/>
    <w:semiHidden/>
    <w:unhideWhenUsed/>
    <w:qFormat/>
    <w:rsid w:val="00566A9A"/>
    <w:rPr>
      <w:b/>
      <w:bCs/>
      <w:color w:val="365F91" w:themeColor="accent1" w:themeShade="BF"/>
      <w:sz w:val="16"/>
      <w:szCs w:val="16"/>
    </w:rPr>
  </w:style>
  <w:style w:type="paragraph" w:styleId="Ttulo">
    <w:name w:val="Title"/>
    <w:basedOn w:val="Normal"/>
    <w:next w:val="Normal"/>
    <w:link w:val="TtuloCar"/>
    <w:uiPriority w:val="10"/>
    <w:qFormat/>
    <w:rsid w:val="00566A9A"/>
    <w:pPr>
      <w:spacing w:before="720"/>
    </w:pPr>
    <w:rPr>
      <w:caps/>
      <w:color w:val="4F81BD" w:themeColor="accent1"/>
      <w:spacing w:val="10"/>
      <w:kern w:val="28"/>
      <w:sz w:val="52"/>
      <w:szCs w:val="52"/>
    </w:rPr>
  </w:style>
  <w:style w:type="character" w:customStyle="1" w:styleId="TtuloCar">
    <w:name w:val="Título Car"/>
    <w:basedOn w:val="Fuentedeprrafopredeter"/>
    <w:link w:val="Ttulo"/>
    <w:uiPriority w:val="10"/>
    <w:rsid w:val="00566A9A"/>
    <w:rPr>
      <w:caps/>
      <w:color w:val="4F81BD" w:themeColor="accent1"/>
      <w:spacing w:val="10"/>
      <w:kern w:val="28"/>
      <w:sz w:val="52"/>
      <w:szCs w:val="52"/>
    </w:rPr>
  </w:style>
  <w:style w:type="paragraph" w:styleId="Subttulo">
    <w:name w:val="Subtitle"/>
    <w:basedOn w:val="Normal"/>
    <w:next w:val="Normal"/>
    <w:link w:val="SubttuloCar"/>
    <w:uiPriority w:val="11"/>
    <w:qFormat/>
    <w:rsid w:val="00566A9A"/>
    <w:pPr>
      <w:spacing w:after="1000" w:line="240" w:lineRule="auto"/>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566A9A"/>
    <w:rPr>
      <w:caps/>
      <w:color w:val="595959" w:themeColor="text1" w:themeTint="A6"/>
      <w:spacing w:val="10"/>
      <w:sz w:val="24"/>
      <w:szCs w:val="24"/>
    </w:rPr>
  </w:style>
  <w:style w:type="character" w:styleId="Textoennegrita">
    <w:name w:val="Strong"/>
    <w:uiPriority w:val="22"/>
    <w:qFormat/>
    <w:rsid w:val="00566A9A"/>
    <w:rPr>
      <w:b/>
      <w:bCs/>
    </w:rPr>
  </w:style>
  <w:style w:type="character" w:styleId="nfasis">
    <w:name w:val="Emphasis"/>
    <w:uiPriority w:val="20"/>
    <w:qFormat/>
    <w:rsid w:val="00566A9A"/>
    <w:rPr>
      <w:caps/>
      <w:color w:val="243F60" w:themeColor="accent1" w:themeShade="7F"/>
      <w:spacing w:val="5"/>
    </w:rPr>
  </w:style>
  <w:style w:type="paragraph" w:styleId="Cita">
    <w:name w:val="Quote"/>
    <w:basedOn w:val="Normal"/>
    <w:next w:val="Normal"/>
    <w:link w:val="CitaCar"/>
    <w:uiPriority w:val="29"/>
    <w:qFormat/>
    <w:rsid w:val="00566A9A"/>
    <w:rPr>
      <w:i/>
      <w:iCs/>
    </w:rPr>
  </w:style>
  <w:style w:type="character" w:customStyle="1" w:styleId="CitaCar">
    <w:name w:val="Cita Car"/>
    <w:basedOn w:val="Fuentedeprrafopredeter"/>
    <w:link w:val="Cita"/>
    <w:uiPriority w:val="29"/>
    <w:rsid w:val="00566A9A"/>
    <w:rPr>
      <w:i/>
      <w:iCs/>
      <w:sz w:val="20"/>
      <w:szCs w:val="20"/>
    </w:rPr>
  </w:style>
  <w:style w:type="paragraph" w:styleId="Citadestacada">
    <w:name w:val="Intense Quote"/>
    <w:basedOn w:val="Normal"/>
    <w:next w:val="Normal"/>
    <w:link w:val="CitadestacadaCar"/>
    <w:uiPriority w:val="30"/>
    <w:qFormat/>
    <w:rsid w:val="00566A9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destacadaCar">
    <w:name w:val="Cita destacada Car"/>
    <w:basedOn w:val="Fuentedeprrafopredeter"/>
    <w:link w:val="Citadestacada"/>
    <w:uiPriority w:val="30"/>
    <w:rsid w:val="00566A9A"/>
    <w:rPr>
      <w:i/>
      <w:iCs/>
      <w:color w:val="4F81BD" w:themeColor="accent1"/>
      <w:sz w:val="20"/>
      <w:szCs w:val="20"/>
    </w:rPr>
  </w:style>
  <w:style w:type="character" w:styleId="nfasissutil">
    <w:name w:val="Subtle Emphasis"/>
    <w:uiPriority w:val="19"/>
    <w:qFormat/>
    <w:rsid w:val="00566A9A"/>
    <w:rPr>
      <w:i/>
      <w:iCs/>
      <w:color w:val="243F60" w:themeColor="accent1" w:themeShade="7F"/>
    </w:rPr>
  </w:style>
  <w:style w:type="character" w:styleId="nfasisintenso">
    <w:name w:val="Intense Emphasis"/>
    <w:uiPriority w:val="21"/>
    <w:qFormat/>
    <w:rsid w:val="00566A9A"/>
    <w:rPr>
      <w:b/>
      <w:bCs/>
      <w:caps/>
      <w:color w:val="243F60" w:themeColor="accent1" w:themeShade="7F"/>
      <w:spacing w:val="10"/>
    </w:rPr>
  </w:style>
  <w:style w:type="character" w:styleId="Referenciasutil">
    <w:name w:val="Subtle Reference"/>
    <w:uiPriority w:val="31"/>
    <w:qFormat/>
    <w:rsid w:val="00566A9A"/>
    <w:rPr>
      <w:b/>
      <w:bCs/>
      <w:color w:val="4F81BD" w:themeColor="accent1"/>
    </w:rPr>
  </w:style>
  <w:style w:type="character" w:styleId="Referenciaintensa">
    <w:name w:val="Intense Reference"/>
    <w:uiPriority w:val="32"/>
    <w:qFormat/>
    <w:rsid w:val="00566A9A"/>
    <w:rPr>
      <w:b/>
      <w:bCs/>
      <w:i/>
      <w:iCs/>
      <w:caps/>
      <w:color w:val="4F81BD" w:themeColor="accent1"/>
    </w:rPr>
  </w:style>
  <w:style w:type="character" w:styleId="Ttulodellibro">
    <w:name w:val="Book Title"/>
    <w:uiPriority w:val="33"/>
    <w:qFormat/>
    <w:rsid w:val="00566A9A"/>
    <w:rPr>
      <w:b/>
      <w:bCs/>
      <w:i/>
      <w:iCs/>
      <w:spacing w:val="9"/>
    </w:rPr>
  </w:style>
  <w:style w:type="paragraph" w:styleId="TtulodeTDC">
    <w:name w:val="TOC Heading"/>
    <w:basedOn w:val="Ttulo1"/>
    <w:next w:val="Normal"/>
    <w:uiPriority w:val="39"/>
    <w:semiHidden/>
    <w:unhideWhenUsed/>
    <w:qFormat/>
    <w:rsid w:val="00566A9A"/>
    <w:pPr>
      <w:outlineLvl w:val="9"/>
    </w:pPr>
    <w:rPr>
      <w:lang w:bidi="en-US"/>
    </w:rPr>
  </w:style>
  <w:style w:type="character" w:customStyle="1" w:styleId="SinespaciadoCar">
    <w:name w:val="Sin espaciado Car"/>
    <w:basedOn w:val="Fuentedeprrafopredeter"/>
    <w:link w:val="Sinespaciado"/>
    <w:uiPriority w:val="1"/>
    <w:rsid w:val="00566A9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4D52E-8BE0-40B8-B527-6528CE73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2888</Words>
  <Characters>15885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 Social</dc:creator>
  <cp:lastModifiedBy>raul</cp:lastModifiedBy>
  <cp:revision>2</cp:revision>
  <cp:lastPrinted>2015-11-13T22:41:00Z</cp:lastPrinted>
  <dcterms:created xsi:type="dcterms:W3CDTF">2015-11-27T16:06:00Z</dcterms:created>
  <dcterms:modified xsi:type="dcterms:W3CDTF">2015-11-27T16:06:00Z</dcterms:modified>
</cp:coreProperties>
</file>